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AE5" w:rsidRDefault="002619FA" w:rsidP="00425AE5">
      <w:pPr>
        <w:ind w:left="142"/>
        <w:jc w:val="center"/>
        <w:rPr>
          <w:b/>
          <w:bCs/>
          <w:sz w:val="32"/>
          <w:szCs w:val="32"/>
        </w:rPr>
      </w:pPr>
      <w:r>
        <w:rPr>
          <w:noProof/>
        </w:rPr>
        <w:drawing>
          <wp:anchor distT="0" distB="0" distL="114300" distR="114300" simplePos="0" relativeHeight="251661312" behindDoc="0" locked="0" layoutInCell="1" allowOverlap="1" wp14:anchorId="379603E3" wp14:editId="111FEC64">
            <wp:simplePos x="0" y="0"/>
            <wp:positionH relativeFrom="column">
              <wp:posOffset>5486400</wp:posOffset>
            </wp:positionH>
            <wp:positionV relativeFrom="paragraph">
              <wp:posOffset>-914400</wp:posOffset>
            </wp:positionV>
            <wp:extent cx="1314450" cy="18288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144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57216" behindDoc="1" locked="0" layoutInCell="1" allowOverlap="1" wp14:anchorId="6775E90B" wp14:editId="317A3027">
            <wp:simplePos x="0" y="0"/>
            <wp:positionH relativeFrom="margin">
              <wp:posOffset>-2355850</wp:posOffset>
            </wp:positionH>
            <wp:positionV relativeFrom="paragraph">
              <wp:posOffset>184150</wp:posOffset>
            </wp:positionV>
            <wp:extent cx="10617835" cy="7963535"/>
            <wp:effectExtent l="635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q5dam.web.460.306.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617835" cy="7963535"/>
                    </a:xfrm>
                    <a:prstGeom prst="rect">
                      <a:avLst/>
                    </a:prstGeom>
                  </pic:spPr>
                </pic:pic>
              </a:graphicData>
            </a:graphic>
            <wp14:sizeRelH relativeFrom="page">
              <wp14:pctWidth>0</wp14:pctWidth>
            </wp14:sizeRelH>
            <wp14:sizeRelV relativeFrom="page">
              <wp14:pctHeight>0</wp14:pctHeight>
            </wp14:sizeRelV>
          </wp:anchor>
        </w:drawing>
      </w:r>
    </w:p>
    <w:p w:rsidR="00425AE5" w:rsidRDefault="00252EA0" w:rsidP="004C4520">
      <w:pPr>
        <w:tabs>
          <w:tab w:val="left" w:pos="890"/>
          <w:tab w:val="left" w:pos="7522"/>
        </w:tabs>
        <w:ind w:left="142"/>
        <w:rPr>
          <w:b/>
          <w:bCs/>
          <w:sz w:val="32"/>
          <w:szCs w:val="32"/>
        </w:rPr>
      </w:pPr>
      <w:r>
        <w:rPr>
          <w:b/>
          <w:bCs/>
          <w:sz w:val="32"/>
          <w:szCs w:val="32"/>
        </w:rPr>
        <w:tab/>
      </w:r>
      <w:r w:rsidR="004C4520">
        <w:rPr>
          <w:b/>
          <w:bCs/>
          <w:sz w:val="32"/>
          <w:szCs w:val="32"/>
        </w:rPr>
        <w:tab/>
      </w:r>
    </w:p>
    <w:p w:rsidR="00425AE5" w:rsidRDefault="00425AE5" w:rsidP="00425AE5">
      <w:pPr>
        <w:ind w:left="142"/>
        <w:jc w:val="center"/>
        <w:rPr>
          <w:b/>
          <w:bCs/>
          <w:sz w:val="32"/>
          <w:szCs w:val="32"/>
        </w:rPr>
      </w:pPr>
    </w:p>
    <w:p w:rsidR="00425AE5" w:rsidRDefault="00425AE5" w:rsidP="00425AE5">
      <w:pPr>
        <w:ind w:left="142"/>
        <w:jc w:val="center"/>
        <w:rPr>
          <w:b/>
          <w:bCs/>
          <w:sz w:val="32"/>
          <w:szCs w:val="32"/>
        </w:rPr>
      </w:pPr>
    </w:p>
    <w:p w:rsidR="00425AE5" w:rsidRDefault="00425AE5" w:rsidP="00252EA0">
      <w:pPr>
        <w:ind w:left="142"/>
        <w:jc w:val="right"/>
        <w:rPr>
          <w:b/>
          <w:bCs/>
          <w:sz w:val="32"/>
          <w:szCs w:val="32"/>
        </w:rPr>
      </w:pPr>
    </w:p>
    <w:p w:rsidR="005F2AA5" w:rsidRPr="007661AB" w:rsidRDefault="005F2AA5" w:rsidP="007E53E9">
      <w:pPr>
        <w:tabs>
          <w:tab w:val="left" w:pos="8505"/>
        </w:tabs>
        <w:ind w:left="142"/>
        <w:jc w:val="center"/>
        <w:rPr>
          <w:b/>
          <w:bCs/>
          <w:color w:val="FFFFFF" w:themeColor="background1"/>
          <w:sz w:val="36"/>
          <w:szCs w:val="36"/>
        </w:rPr>
      </w:pPr>
    </w:p>
    <w:p w:rsidR="005B1408" w:rsidRDefault="005B1408" w:rsidP="002619FA">
      <w:pPr>
        <w:tabs>
          <w:tab w:val="left" w:pos="8505"/>
        </w:tabs>
        <w:jc w:val="center"/>
        <w:rPr>
          <w:rFonts w:ascii="Myriad Pro" w:hAnsi="Myriad Pro"/>
          <w:b/>
          <w:bCs/>
          <w:color w:val="FFFFFF" w:themeColor="background1"/>
          <w:sz w:val="36"/>
          <w:szCs w:val="36"/>
        </w:rPr>
      </w:pPr>
    </w:p>
    <w:p w:rsidR="00425AE5" w:rsidRPr="005B1408" w:rsidRDefault="00425AE5" w:rsidP="005B1408">
      <w:pPr>
        <w:tabs>
          <w:tab w:val="left" w:pos="8505"/>
        </w:tabs>
        <w:jc w:val="center"/>
        <w:rPr>
          <w:rFonts w:ascii="Myriad Pro" w:hAnsi="Myriad Pro"/>
          <w:b/>
          <w:bCs/>
          <w:color w:val="FFFFFF" w:themeColor="background1"/>
          <w:sz w:val="32"/>
          <w:szCs w:val="32"/>
        </w:rPr>
      </w:pPr>
      <w:r w:rsidRPr="005B1408">
        <w:rPr>
          <w:rFonts w:ascii="Myriad Pro" w:hAnsi="Myriad Pro"/>
          <w:b/>
          <w:bCs/>
          <w:color w:val="FFFFFF" w:themeColor="background1"/>
          <w:sz w:val="32"/>
          <w:szCs w:val="32"/>
        </w:rPr>
        <w:t xml:space="preserve">United Nations </w:t>
      </w:r>
      <w:r w:rsidR="002619FA" w:rsidRPr="005B1408">
        <w:rPr>
          <w:rFonts w:ascii="Myriad Pro" w:hAnsi="Myriad Pro"/>
          <w:b/>
          <w:bCs/>
          <w:color w:val="FFFFFF" w:themeColor="background1"/>
          <w:sz w:val="32"/>
          <w:szCs w:val="32"/>
        </w:rPr>
        <w:t>Dev</w:t>
      </w:r>
      <w:r w:rsidR="004278C0">
        <w:rPr>
          <w:rFonts w:ascii="Myriad Pro" w:hAnsi="Myriad Pro"/>
          <w:b/>
          <w:bCs/>
          <w:color w:val="FFFFFF" w:themeColor="background1"/>
          <w:sz w:val="32"/>
          <w:szCs w:val="32"/>
        </w:rPr>
        <w:t>e</w:t>
      </w:r>
      <w:r w:rsidRPr="005B1408">
        <w:rPr>
          <w:rFonts w:ascii="Myriad Pro" w:hAnsi="Myriad Pro"/>
          <w:b/>
          <w:bCs/>
          <w:color w:val="FFFFFF" w:themeColor="background1"/>
          <w:sz w:val="32"/>
          <w:szCs w:val="32"/>
        </w:rPr>
        <w:t>lopment Programme</w:t>
      </w:r>
    </w:p>
    <w:p w:rsidR="007C66D5" w:rsidRPr="005B1408" w:rsidRDefault="00F560BC" w:rsidP="007E53E9">
      <w:pPr>
        <w:tabs>
          <w:tab w:val="left" w:pos="8505"/>
        </w:tabs>
        <w:ind w:left="142"/>
        <w:jc w:val="center"/>
        <w:rPr>
          <w:rFonts w:ascii="Myriad Pro" w:hAnsi="Myriad Pro"/>
          <w:b/>
          <w:bCs/>
          <w:color w:val="FFFFFF" w:themeColor="background1"/>
          <w:sz w:val="32"/>
          <w:szCs w:val="32"/>
        </w:rPr>
      </w:pPr>
      <w:r w:rsidRPr="005B1408">
        <w:rPr>
          <w:rFonts w:ascii="Myriad Pro" w:hAnsi="Myriad Pro"/>
          <w:b/>
          <w:bCs/>
          <w:color w:val="FFFFFF" w:themeColor="background1"/>
          <w:sz w:val="32"/>
          <w:szCs w:val="32"/>
        </w:rPr>
        <w:t>Sierra Leone</w:t>
      </w:r>
    </w:p>
    <w:p w:rsidR="00526A05" w:rsidRPr="005B1408" w:rsidRDefault="00526A05" w:rsidP="007E53E9">
      <w:pPr>
        <w:tabs>
          <w:tab w:val="left" w:pos="8505"/>
        </w:tabs>
        <w:ind w:left="142"/>
        <w:jc w:val="center"/>
        <w:rPr>
          <w:rFonts w:ascii="Myriad Pro" w:hAnsi="Myriad Pro"/>
          <w:b/>
          <w:bCs/>
          <w:color w:val="FFFFFF" w:themeColor="background1"/>
          <w:sz w:val="32"/>
          <w:szCs w:val="32"/>
        </w:rPr>
      </w:pPr>
      <w:r w:rsidRPr="005B1408">
        <w:rPr>
          <w:rFonts w:ascii="Myriad Pro" w:hAnsi="Myriad Pro"/>
          <w:b/>
          <w:bCs/>
          <w:color w:val="FFFFFF" w:themeColor="background1"/>
          <w:sz w:val="32"/>
          <w:szCs w:val="32"/>
        </w:rPr>
        <w:t xml:space="preserve">Rule of Law Programme </w:t>
      </w:r>
    </w:p>
    <w:p w:rsidR="00526A05" w:rsidRPr="005B1408" w:rsidRDefault="00526A05" w:rsidP="007E53E9">
      <w:pPr>
        <w:tabs>
          <w:tab w:val="left" w:pos="8505"/>
        </w:tabs>
        <w:ind w:left="142"/>
        <w:jc w:val="center"/>
        <w:rPr>
          <w:rFonts w:ascii="Myriad Pro" w:hAnsi="Myriad Pro"/>
          <w:b/>
          <w:bCs/>
          <w:color w:val="FFFFFF" w:themeColor="background1"/>
          <w:sz w:val="32"/>
          <w:szCs w:val="32"/>
        </w:rPr>
      </w:pPr>
      <w:r w:rsidRPr="005B1408">
        <w:rPr>
          <w:rFonts w:ascii="Myriad Pro" w:hAnsi="Myriad Pro"/>
          <w:b/>
          <w:bCs/>
          <w:color w:val="FFFFFF" w:themeColor="background1"/>
          <w:sz w:val="32"/>
          <w:szCs w:val="32"/>
        </w:rPr>
        <w:t>Award ID 00090095</w:t>
      </w:r>
    </w:p>
    <w:p w:rsidR="002619FA" w:rsidRDefault="009924BE" w:rsidP="002619FA">
      <w:pPr>
        <w:tabs>
          <w:tab w:val="left" w:pos="8505"/>
        </w:tabs>
        <w:jc w:val="center"/>
        <w:rPr>
          <w:rFonts w:ascii="Myriad Pro" w:hAnsi="Myriad Pro"/>
          <w:b/>
          <w:bCs/>
          <w:color w:val="FFFFFF" w:themeColor="background1"/>
          <w:sz w:val="32"/>
          <w:szCs w:val="32"/>
        </w:rPr>
      </w:pPr>
      <w:r w:rsidRPr="005B1408">
        <w:rPr>
          <w:rFonts w:ascii="Myriad Pro" w:hAnsi="Myriad Pro"/>
          <w:b/>
          <w:bCs/>
          <w:color w:val="FFFFFF" w:themeColor="background1"/>
          <w:sz w:val="32"/>
          <w:szCs w:val="32"/>
        </w:rPr>
        <w:t>Annual Progress Report</w:t>
      </w:r>
    </w:p>
    <w:p w:rsidR="005B1408" w:rsidRDefault="005B1408" w:rsidP="002619FA">
      <w:pPr>
        <w:tabs>
          <w:tab w:val="left" w:pos="8505"/>
        </w:tabs>
        <w:jc w:val="center"/>
        <w:rPr>
          <w:rFonts w:ascii="Myriad Pro" w:hAnsi="Myriad Pro"/>
          <w:b/>
          <w:bCs/>
          <w:color w:val="FFFFFF" w:themeColor="background1"/>
          <w:sz w:val="32"/>
          <w:szCs w:val="32"/>
        </w:rPr>
      </w:pPr>
      <w:r>
        <w:rPr>
          <w:rFonts w:ascii="Myriad Pro" w:hAnsi="Myriad Pro"/>
          <w:b/>
          <w:bCs/>
          <w:color w:val="FFFFFF" w:themeColor="background1"/>
          <w:sz w:val="32"/>
          <w:szCs w:val="32"/>
        </w:rPr>
        <w:t>2017</w:t>
      </w:r>
    </w:p>
    <w:p w:rsidR="005B1408" w:rsidRPr="005B1408" w:rsidRDefault="005B1408" w:rsidP="002619FA">
      <w:pPr>
        <w:tabs>
          <w:tab w:val="left" w:pos="8505"/>
        </w:tabs>
        <w:jc w:val="center"/>
        <w:rPr>
          <w:rFonts w:ascii="Myriad Pro" w:hAnsi="Myriad Pro"/>
          <w:b/>
          <w:bCs/>
          <w:color w:val="FFFFFF" w:themeColor="background1"/>
          <w:sz w:val="32"/>
          <w:szCs w:val="32"/>
        </w:rPr>
      </w:pPr>
      <w:r w:rsidRPr="005B1408">
        <w:rPr>
          <w:rFonts w:ascii="Myriad Pro" w:hAnsi="Myriad Pro"/>
          <w:b/>
          <w:bCs/>
          <w:noProof/>
          <w:color w:val="FFFFFF" w:themeColor="background1"/>
          <w:sz w:val="32"/>
          <w:szCs w:val="32"/>
        </w:rPr>
        <w:drawing>
          <wp:inline distT="0" distB="0" distL="0" distR="0" wp14:anchorId="185E8881" wp14:editId="7DA77A60">
            <wp:extent cx="5620088" cy="2641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ng"/>
                    <pic:cNvPicPr/>
                  </pic:nvPicPr>
                  <pic:blipFill>
                    <a:blip r:embed="rId10">
                      <a:extLst>
                        <a:ext uri="{28A0092B-C50C-407E-A947-70E740481C1C}">
                          <a14:useLocalDpi xmlns:a14="http://schemas.microsoft.com/office/drawing/2010/main" val="0"/>
                        </a:ext>
                      </a:extLst>
                    </a:blip>
                    <a:stretch>
                      <a:fillRect/>
                    </a:stretch>
                  </pic:blipFill>
                  <pic:spPr>
                    <a:xfrm>
                      <a:off x="0" y="0"/>
                      <a:ext cx="5620088" cy="2641600"/>
                    </a:xfrm>
                    <a:prstGeom prst="rect">
                      <a:avLst/>
                    </a:prstGeom>
                  </pic:spPr>
                </pic:pic>
              </a:graphicData>
            </a:graphic>
          </wp:inline>
        </w:drawing>
      </w:r>
    </w:p>
    <w:p w:rsidR="00F41179" w:rsidRPr="00E905C0" w:rsidRDefault="00F41179" w:rsidP="00F41179">
      <w:pPr>
        <w:pStyle w:val="Title"/>
        <w:numPr>
          <w:ilvl w:val="0"/>
          <w:numId w:val="0"/>
        </w:numPr>
        <w:ind w:left="502" w:hanging="360"/>
        <w:jc w:val="center"/>
      </w:pPr>
      <w:r w:rsidRPr="00E905C0">
        <w:lastRenderedPageBreak/>
        <w:t>Acronyms</w:t>
      </w:r>
    </w:p>
    <w:p w:rsidR="00F41179" w:rsidRDefault="00F41179" w:rsidP="00F41179"/>
    <w:p w:rsidR="00F41179" w:rsidRDefault="00F41179" w:rsidP="00F41179"/>
    <w:p w:rsidR="00F41179" w:rsidRDefault="00F41179" w:rsidP="00F41179">
      <w:pPr>
        <w:spacing w:after="0"/>
        <w:rPr>
          <w:sz w:val="24"/>
          <w:szCs w:val="24"/>
        </w:rPr>
      </w:pPr>
      <w:r>
        <w:rPr>
          <w:sz w:val="24"/>
          <w:szCs w:val="24"/>
        </w:rPr>
        <w:t xml:space="preserve">UNDP – </w:t>
      </w:r>
      <w:r w:rsidRPr="00E905C0">
        <w:rPr>
          <w:sz w:val="24"/>
          <w:szCs w:val="24"/>
        </w:rPr>
        <w:t>United Nations Development Programme</w:t>
      </w:r>
    </w:p>
    <w:p w:rsidR="00F41179" w:rsidRDefault="00F41179" w:rsidP="00F41179">
      <w:pPr>
        <w:spacing w:after="0"/>
        <w:rPr>
          <w:sz w:val="24"/>
          <w:szCs w:val="24"/>
        </w:rPr>
      </w:pPr>
      <w:r>
        <w:rPr>
          <w:sz w:val="24"/>
          <w:szCs w:val="24"/>
        </w:rPr>
        <w:t xml:space="preserve">CMS – Case Management System </w:t>
      </w:r>
    </w:p>
    <w:p w:rsidR="00F41179" w:rsidRDefault="00F41179" w:rsidP="00F41179">
      <w:pPr>
        <w:spacing w:after="0"/>
        <w:rPr>
          <w:sz w:val="24"/>
          <w:szCs w:val="24"/>
        </w:rPr>
      </w:pPr>
      <w:r>
        <w:rPr>
          <w:sz w:val="24"/>
          <w:szCs w:val="24"/>
        </w:rPr>
        <w:t>CSO – Civil Society Organization</w:t>
      </w:r>
    </w:p>
    <w:p w:rsidR="00F41179" w:rsidRDefault="00F41179" w:rsidP="00F41179">
      <w:pPr>
        <w:spacing w:after="0"/>
        <w:rPr>
          <w:sz w:val="24"/>
          <w:szCs w:val="24"/>
        </w:rPr>
      </w:pPr>
      <w:r>
        <w:rPr>
          <w:sz w:val="24"/>
          <w:szCs w:val="24"/>
        </w:rPr>
        <w:t>GoSL – Government of Sierra Leone</w:t>
      </w:r>
    </w:p>
    <w:p w:rsidR="00F41179" w:rsidRDefault="00F41179" w:rsidP="00F41179">
      <w:pPr>
        <w:spacing w:after="0"/>
        <w:rPr>
          <w:sz w:val="24"/>
          <w:szCs w:val="24"/>
        </w:rPr>
      </w:pPr>
      <w:r>
        <w:rPr>
          <w:sz w:val="24"/>
          <w:szCs w:val="24"/>
        </w:rPr>
        <w:t>HC – High Court</w:t>
      </w:r>
      <w:r w:rsidRPr="00F64A5B">
        <w:rPr>
          <w:sz w:val="24"/>
          <w:szCs w:val="24"/>
        </w:rPr>
        <w:t xml:space="preserve"> </w:t>
      </w:r>
    </w:p>
    <w:p w:rsidR="00F41179" w:rsidRDefault="00F41179" w:rsidP="00F41179">
      <w:pPr>
        <w:spacing w:after="0"/>
        <w:rPr>
          <w:sz w:val="24"/>
          <w:szCs w:val="24"/>
        </w:rPr>
      </w:pPr>
      <w:r>
        <w:rPr>
          <w:sz w:val="24"/>
          <w:szCs w:val="24"/>
        </w:rPr>
        <w:t>HRBA – Human Rights-Based Approach</w:t>
      </w:r>
    </w:p>
    <w:p w:rsidR="00F41179" w:rsidRDefault="00F41179" w:rsidP="00F41179">
      <w:pPr>
        <w:spacing w:after="0"/>
        <w:rPr>
          <w:sz w:val="24"/>
          <w:szCs w:val="24"/>
        </w:rPr>
      </w:pPr>
      <w:r>
        <w:rPr>
          <w:sz w:val="24"/>
          <w:szCs w:val="24"/>
        </w:rPr>
        <w:t xml:space="preserve">HRC – Human Right Commission </w:t>
      </w:r>
    </w:p>
    <w:p w:rsidR="00F41179" w:rsidRDefault="00F41179" w:rsidP="00F41179">
      <w:pPr>
        <w:spacing w:after="0"/>
        <w:rPr>
          <w:sz w:val="24"/>
          <w:szCs w:val="24"/>
        </w:rPr>
      </w:pPr>
      <w:r>
        <w:rPr>
          <w:sz w:val="24"/>
          <w:szCs w:val="24"/>
        </w:rPr>
        <w:t>IP – Implementing Partner</w:t>
      </w:r>
    </w:p>
    <w:p w:rsidR="00F41179" w:rsidRDefault="00F41179" w:rsidP="00F41179">
      <w:pPr>
        <w:spacing w:after="0"/>
        <w:rPr>
          <w:sz w:val="24"/>
          <w:szCs w:val="24"/>
        </w:rPr>
      </w:pPr>
      <w:r>
        <w:rPr>
          <w:sz w:val="24"/>
          <w:szCs w:val="24"/>
        </w:rPr>
        <w:t>IPCB – Independent Police Complaints Board</w:t>
      </w:r>
    </w:p>
    <w:p w:rsidR="00F41179" w:rsidRDefault="00F41179" w:rsidP="00F41179">
      <w:pPr>
        <w:spacing w:after="0"/>
        <w:rPr>
          <w:sz w:val="24"/>
          <w:szCs w:val="24"/>
        </w:rPr>
      </w:pPr>
      <w:r>
        <w:rPr>
          <w:sz w:val="24"/>
          <w:szCs w:val="24"/>
        </w:rPr>
        <w:t>INL – International Narcotics and Law Enforcement Affairs</w:t>
      </w:r>
    </w:p>
    <w:p w:rsidR="00F41179" w:rsidRDefault="00F41179" w:rsidP="00F41179">
      <w:pPr>
        <w:spacing w:after="0"/>
        <w:rPr>
          <w:sz w:val="24"/>
          <w:szCs w:val="24"/>
        </w:rPr>
      </w:pPr>
      <w:r>
        <w:rPr>
          <w:sz w:val="24"/>
          <w:szCs w:val="24"/>
        </w:rPr>
        <w:t>JSCO – Justice Sector Coordination Office</w:t>
      </w:r>
    </w:p>
    <w:p w:rsidR="00F41179" w:rsidRDefault="00F41179" w:rsidP="00F41179">
      <w:pPr>
        <w:spacing w:after="0"/>
        <w:rPr>
          <w:sz w:val="24"/>
          <w:szCs w:val="24"/>
        </w:rPr>
      </w:pPr>
      <w:r>
        <w:rPr>
          <w:sz w:val="24"/>
          <w:szCs w:val="24"/>
        </w:rPr>
        <w:t>Justice App – Justice Application</w:t>
      </w:r>
      <w:r w:rsidRPr="00EF6456">
        <w:rPr>
          <w:sz w:val="24"/>
          <w:szCs w:val="24"/>
        </w:rPr>
        <w:t xml:space="preserve"> </w:t>
      </w:r>
    </w:p>
    <w:p w:rsidR="00F41179" w:rsidRDefault="00F41179" w:rsidP="00F41179">
      <w:pPr>
        <w:spacing w:after="0"/>
        <w:rPr>
          <w:sz w:val="24"/>
          <w:szCs w:val="24"/>
        </w:rPr>
      </w:pPr>
      <w:r>
        <w:rPr>
          <w:sz w:val="24"/>
          <w:szCs w:val="24"/>
        </w:rPr>
        <w:t>LAB – Legal Aid Board</w:t>
      </w:r>
    </w:p>
    <w:p w:rsidR="00F41179" w:rsidRDefault="00F41179" w:rsidP="00F41179">
      <w:pPr>
        <w:spacing w:after="0"/>
        <w:rPr>
          <w:sz w:val="24"/>
          <w:szCs w:val="24"/>
        </w:rPr>
      </w:pPr>
      <w:r>
        <w:rPr>
          <w:sz w:val="24"/>
          <w:szCs w:val="24"/>
        </w:rPr>
        <w:t>LOD – Law Officers’ Department</w:t>
      </w:r>
    </w:p>
    <w:p w:rsidR="00F41179" w:rsidRDefault="00F41179" w:rsidP="00F41179">
      <w:pPr>
        <w:spacing w:after="0"/>
        <w:rPr>
          <w:sz w:val="24"/>
          <w:szCs w:val="24"/>
        </w:rPr>
      </w:pPr>
      <w:r>
        <w:rPr>
          <w:sz w:val="24"/>
          <w:szCs w:val="24"/>
        </w:rPr>
        <w:t>MC – Magistrates Court</w:t>
      </w:r>
    </w:p>
    <w:p w:rsidR="00F41179" w:rsidRDefault="00F41179" w:rsidP="00F41179">
      <w:pPr>
        <w:spacing w:after="0"/>
        <w:rPr>
          <w:sz w:val="24"/>
          <w:szCs w:val="24"/>
        </w:rPr>
      </w:pPr>
      <w:r>
        <w:rPr>
          <w:sz w:val="24"/>
          <w:szCs w:val="24"/>
        </w:rPr>
        <w:t>MIA – Ministry of Internal Affairs</w:t>
      </w:r>
    </w:p>
    <w:p w:rsidR="00F41179" w:rsidRDefault="00F41179" w:rsidP="00F41179">
      <w:pPr>
        <w:spacing w:after="0"/>
        <w:rPr>
          <w:sz w:val="24"/>
          <w:szCs w:val="24"/>
        </w:rPr>
      </w:pPr>
      <w:r>
        <w:rPr>
          <w:sz w:val="24"/>
          <w:szCs w:val="24"/>
        </w:rPr>
        <w:t>MOJ – Ministry of Justice</w:t>
      </w:r>
    </w:p>
    <w:p w:rsidR="00F41179" w:rsidRDefault="00F41179" w:rsidP="00F41179">
      <w:pPr>
        <w:spacing w:after="0"/>
        <w:rPr>
          <w:sz w:val="24"/>
          <w:szCs w:val="24"/>
        </w:rPr>
      </w:pPr>
      <w:r>
        <w:rPr>
          <w:sz w:val="24"/>
          <w:szCs w:val="24"/>
        </w:rPr>
        <w:t>M&amp;E – Monitoring and Evaluation</w:t>
      </w:r>
    </w:p>
    <w:p w:rsidR="00F41179" w:rsidRDefault="00F41179" w:rsidP="00F41179">
      <w:pPr>
        <w:spacing w:after="0"/>
        <w:rPr>
          <w:sz w:val="24"/>
          <w:szCs w:val="24"/>
        </w:rPr>
      </w:pPr>
      <w:r>
        <w:rPr>
          <w:sz w:val="24"/>
          <w:szCs w:val="24"/>
        </w:rPr>
        <w:t xml:space="preserve">ONS – Office of National Security </w:t>
      </w:r>
    </w:p>
    <w:p w:rsidR="00F41179" w:rsidRDefault="00F41179" w:rsidP="00F41179">
      <w:pPr>
        <w:spacing w:after="0"/>
        <w:rPr>
          <w:sz w:val="24"/>
          <w:szCs w:val="24"/>
        </w:rPr>
      </w:pPr>
      <w:r>
        <w:rPr>
          <w:sz w:val="24"/>
          <w:szCs w:val="24"/>
        </w:rPr>
        <w:t>SGBV – Sexual and Gender-Based Violence</w:t>
      </w:r>
      <w:r w:rsidRPr="00EF6456">
        <w:rPr>
          <w:sz w:val="24"/>
          <w:szCs w:val="24"/>
        </w:rPr>
        <w:t xml:space="preserve"> </w:t>
      </w:r>
    </w:p>
    <w:p w:rsidR="00F41179" w:rsidRDefault="00F41179" w:rsidP="00F41179">
      <w:pPr>
        <w:spacing w:after="0"/>
        <w:rPr>
          <w:sz w:val="24"/>
          <w:szCs w:val="24"/>
        </w:rPr>
      </w:pPr>
      <w:r>
        <w:rPr>
          <w:sz w:val="24"/>
          <w:szCs w:val="24"/>
        </w:rPr>
        <w:t>SL – Sierra Leone</w:t>
      </w:r>
    </w:p>
    <w:p w:rsidR="00F41179" w:rsidRDefault="00F41179" w:rsidP="00F41179">
      <w:pPr>
        <w:spacing w:after="0"/>
        <w:rPr>
          <w:sz w:val="24"/>
          <w:szCs w:val="24"/>
        </w:rPr>
      </w:pPr>
      <w:r>
        <w:rPr>
          <w:sz w:val="24"/>
          <w:szCs w:val="24"/>
        </w:rPr>
        <w:t>SLCS – Sierra Leone Correctional Service</w:t>
      </w:r>
    </w:p>
    <w:p w:rsidR="00F41179" w:rsidRDefault="00F41179" w:rsidP="00F41179">
      <w:pPr>
        <w:spacing w:after="0"/>
        <w:rPr>
          <w:sz w:val="24"/>
          <w:szCs w:val="24"/>
        </w:rPr>
        <w:sectPr w:rsidR="00F41179" w:rsidSect="007C66D5">
          <w:footerReference w:type="default" r:id="rId11"/>
          <w:pgSz w:w="12240" w:h="15840"/>
          <w:pgMar w:top="1440" w:right="1440" w:bottom="426" w:left="1440" w:header="720" w:footer="720" w:gutter="0"/>
          <w:cols w:space="720"/>
          <w:docGrid w:linePitch="360"/>
        </w:sectPr>
      </w:pPr>
    </w:p>
    <w:p w:rsidR="00364201" w:rsidRDefault="00200CC8" w:rsidP="009924BE">
      <w:pPr>
        <w:pStyle w:val="Title"/>
        <w:numPr>
          <w:ilvl w:val="0"/>
          <w:numId w:val="0"/>
        </w:numPr>
        <w:ind w:left="502"/>
        <w:jc w:val="center"/>
      </w:pPr>
      <w:r>
        <w:lastRenderedPageBreak/>
        <w:t>Table of Contents</w:t>
      </w:r>
    </w:p>
    <w:p w:rsidR="00200CC8" w:rsidRDefault="00200CC8" w:rsidP="00211B35">
      <w:pPr>
        <w:pBdr>
          <w:top w:val="single" w:sz="8" w:space="1" w:color="17365D" w:themeColor="text2" w:themeShade="BF"/>
        </w:pBdr>
      </w:pPr>
    </w:p>
    <w:p w:rsidR="00BA7772" w:rsidRDefault="00040E98">
      <w:pPr>
        <w:pStyle w:val="TOC1"/>
        <w:rPr>
          <w:rFonts w:eastAsiaTheme="minorEastAsia"/>
          <w:b w:val="0"/>
          <w:bCs w:val="0"/>
          <w:caps w:val="0"/>
          <w:noProof/>
          <w:sz w:val="22"/>
          <w:szCs w:val="22"/>
        </w:rPr>
      </w:pPr>
      <w:r w:rsidRPr="001E7843">
        <w:rPr>
          <w:b w:val="0"/>
          <w:sz w:val="32"/>
          <w:szCs w:val="24"/>
        </w:rPr>
        <w:fldChar w:fldCharType="begin"/>
      </w:r>
      <w:r w:rsidRPr="001E7843">
        <w:rPr>
          <w:b w:val="0"/>
          <w:sz w:val="32"/>
          <w:szCs w:val="24"/>
        </w:rPr>
        <w:instrText xml:space="preserve"> TOC \o "1-1" \h \z \u </w:instrText>
      </w:r>
      <w:r w:rsidRPr="001E7843">
        <w:rPr>
          <w:b w:val="0"/>
          <w:sz w:val="32"/>
          <w:szCs w:val="24"/>
        </w:rPr>
        <w:fldChar w:fldCharType="separate"/>
      </w:r>
      <w:hyperlink w:anchor="_Toc503483877" w:history="1">
        <w:r w:rsidR="00BA7772" w:rsidRPr="003A3CB9">
          <w:rPr>
            <w:rStyle w:val="Hyperlink"/>
            <w:noProof/>
          </w:rPr>
          <w:t>I.</w:t>
        </w:r>
        <w:r w:rsidR="00BA7772">
          <w:rPr>
            <w:rFonts w:eastAsiaTheme="minorEastAsia"/>
            <w:b w:val="0"/>
            <w:bCs w:val="0"/>
            <w:caps w:val="0"/>
            <w:noProof/>
            <w:sz w:val="22"/>
            <w:szCs w:val="22"/>
          </w:rPr>
          <w:tab/>
        </w:r>
        <w:r w:rsidR="00BA7772" w:rsidRPr="003A3CB9">
          <w:rPr>
            <w:rStyle w:val="Hyperlink"/>
            <w:noProof/>
          </w:rPr>
          <w:t>Project Status Information</w:t>
        </w:r>
        <w:r w:rsidR="00BA7772">
          <w:rPr>
            <w:noProof/>
            <w:webHidden/>
          </w:rPr>
          <w:tab/>
        </w:r>
        <w:r w:rsidR="00BA7772">
          <w:rPr>
            <w:noProof/>
            <w:webHidden/>
          </w:rPr>
          <w:fldChar w:fldCharType="begin"/>
        </w:r>
        <w:r w:rsidR="00BA7772">
          <w:rPr>
            <w:noProof/>
            <w:webHidden/>
          </w:rPr>
          <w:instrText xml:space="preserve"> PAGEREF _Toc503483877 \h </w:instrText>
        </w:r>
        <w:r w:rsidR="00BA7772">
          <w:rPr>
            <w:noProof/>
            <w:webHidden/>
          </w:rPr>
        </w:r>
        <w:r w:rsidR="00BA7772">
          <w:rPr>
            <w:noProof/>
            <w:webHidden/>
          </w:rPr>
          <w:fldChar w:fldCharType="separate"/>
        </w:r>
        <w:r w:rsidR="00BA7772">
          <w:rPr>
            <w:noProof/>
            <w:webHidden/>
          </w:rPr>
          <w:t>4</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78" w:history="1">
        <w:r w:rsidR="00BA7772" w:rsidRPr="003A3CB9">
          <w:rPr>
            <w:rStyle w:val="Hyperlink"/>
            <w:noProof/>
          </w:rPr>
          <w:t>II.</w:t>
        </w:r>
        <w:r w:rsidR="00BA7772">
          <w:rPr>
            <w:rFonts w:eastAsiaTheme="minorEastAsia"/>
            <w:b w:val="0"/>
            <w:bCs w:val="0"/>
            <w:caps w:val="0"/>
            <w:noProof/>
            <w:sz w:val="22"/>
            <w:szCs w:val="22"/>
          </w:rPr>
          <w:tab/>
        </w:r>
        <w:r w:rsidR="00BA7772" w:rsidRPr="003A3CB9">
          <w:rPr>
            <w:rStyle w:val="Hyperlink"/>
            <w:noProof/>
          </w:rPr>
          <w:t>Executive Summary</w:t>
        </w:r>
        <w:r w:rsidR="00BA7772">
          <w:rPr>
            <w:noProof/>
            <w:webHidden/>
          </w:rPr>
          <w:tab/>
        </w:r>
        <w:r w:rsidR="00BA7772">
          <w:rPr>
            <w:noProof/>
            <w:webHidden/>
          </w:rPr>
          <w:fldChar w:fldCharType="begin"/>
        </w:r>
        <w:r w:rsidR="00BA7772">
          <w:rPr>
            <w:noProof/>
            <w:webHidden/>
          </w:rPr>
          <w:instrText xml:space="preserve"> PAGEREF _Toc503483878 \h </w:instrText>
        </w:r>
        <w:r w:rsidR="00BA7772">
          <w:rPr>
            <w:noProof/>
            <w:webHidden/>
          </w:rPr>
        </w:r>
        <w:r w:rsidR="00BA7772">
          <w:rPr>
            <w:noProof/>
            <w:webHidden/>
          </w:rPr>
          <w:fldChar w:fldCharType="separate"/>
        </w:r>
        <w:r w:rsidR="00BA7772">
          <w:rPr>
            <w:noProof/>
            <w:webHidden/>
          </w:rPr>
          <w:t>6</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79" w:history="1">
        <w:r w:rsidR="00BA7772" w:rsidRPr="003A3CB9">
          <w:rPr>
            <w:rStyle w:val="Hyperlink"/>
            <w:noProof/>
          </w:rPr>
          <w:t>III.</w:t>
        </w:r>
        <w:r w:rsidR="00BA7772">
          <w:rPr>
            <w:rFonts w:eastAsiaTheme="minorEastAsia"/>
            <w:b w:val="0"/>
            <w:bCs w:val="0"/>
            <w:caps w:val="0"/>
            <w:noProof/>
            <w:sz w:val="22"/>
            <w:szCs w:val="22"/>
          </w:rPr>
          <w:tab/>
        </w:r>
        <w:r w:rsidR="00BA7772" w:rsidRPr="003A3CB9">
          <w:rPr>
            <w:rStyle w:val="Hyperlink"/>
            <w:noProof/>
          </w:rPr>
          <w:t>Indicators Based Performance Assessment</w:t>
        </w:r>
        <w:r w:rsidR="00BA7772">
          <w:rPr>
            <w:noProof/>
            <w:webHidden/>
          </w:rPr>
          <w:tab/>
        </w:r>
        <w:r w:rsidR="00BA7772">
          <w:rPr>
            <w:noProof/>
            <w:webHidden/>
          </w:rPr>
          <w:fldChar w:fldCharType="begin"/>
        </w:r>
        <w:r w:rsidR="00BA7772">
          <w:rPr>
            <w:noProof/>
            <w:webHidden/>
          </w:rPr>
          <w:instrText xml:space="preserve"> PAGEREF _Toc503483879 \h </w:instrText>
        </w:r>
        <w:r w:rsidR="00BA7772">
          <w:rPr>
            <w:noProof/>
            <w:webHidden/>
          </w:rPr>
        </w:r>
        <w:r w:rsidR="00BA7772">
          <w:rPr>
            <w:noProof/>
            <w:webHidden/>
          </w:rPr>
          <w:fldChar w:fldCharType="separate"/>
        </w:r>
        <w:r w:rsidR="00BA7772">
          <w:rPr>
            <w:noProof/>
            <w:webHidden/>
          </w:rPr>
          <w:t>8</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80" w:history="1">
        <w:r w:rsidR="00BA7772" w:rsidRPr="003A3CB9">
          <w:rPr>
            <w:rStyle w:val="Hyperlink"/>
            <w:noProof/>
          </w:rPr>
          <w:t>IV.</w:t>
        </w:r>
        <w:r w:rsidR="00BA7772">
          <w:rPr>
            <w:rFonts w:eastAsiaTheme="minorEastAsia"/>
            <w:b w:val="0"/>
            <w:bCs w:val="0"/>
            <w:caps w:val="0"/>
            <w:noProof/>
            <w:sz w:val="22"/>
            <w:szCs w:val="22"/>
          </w:rPr>
          <w:tab/>
        </w:r>
        <w:r w:rsidR="00BA7772" w:rsidRPr="003A3CB9">
          <w:rPr>
            <w:rStyle w:val="Hyperlink"/>
            <w:noProof/>
          </w:rPr>
          <w:t>Results</w:t>
        </w:r>
        <w:r w:rsidR="00BA7772">
          <w:rPr>
            <w:noProof/>
            <w:webHidden/>
          </w:rPr>
          <w:tab/>
        </w:r>
        <w:r w:rsidR="00BA7772">
          <w:rPr>
            <w:noProof/>
            <w:webHidden/>
          </w:rPr>
          <w:fldChar w:fldCharType="begin"/>
        </w:r>
        <w:r w:rsidR="00BA7772">
          <w:rPr>
            <w:noProof/>
            <w:webHidden/>
          </w:rPr>
          <w:instrText xml:space="preserve"> PAGEREF _Toc503483880 \h </w:instrText>
        </w:r>
        <w:r w:rsidR="00BA7772">
          <w:rPr>
            <w:noProof/>
            <w:webHidden/>
          </w:rPr>
        </w:r>
        <w:r w:rsidR="00BA7772">
          <w:rPr>
            <w:noProof/>
            <w:webHidden/>
          </w:rPr>
          <w:fldChar w:fldCharType="separate"/>
        </w:r>
        <w:r w:rsidR="00BA7772">
          <w:rPr>
            <w:noProof/>
            <w:webHidden/>
          </w:rPr>
          <w:t>9</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81" w:history="1">
        <w:r w:rsidR="00BA7772" w:rsidRPr="003A3CB9">
          <w:rPr>
            <w:rStyle w:val="Hyperlink"/>
            <w:noProof/>
          </w:rPr>
          <w:t>V.</w:t>
        </w:r>
        <w:r w:rsidR="00BA7772">
          <w:rPr>
            <w:rFonts w:eastAsiaTheme="minorEastAsia"/>
            <w:b w:val="0"/>
            <w:bCs w:val="0"/>
            <w:caps w:val="0"/>
            <w:noProof/>
            <w:sz w:val="22"/>
            <w:szCs w:val="22"/>
          </w:rPr>
          <w:tab/>
        </w:r>
        <w:r w:rsidR="00BA7772" w:rsidRPr="003A3CB9">
          <w:rPr>
            <w:rStyle w:val="Hyperlink"/>
            <w:noProof/>
          </w:rPr>
          <w:t>RISKS AND ISSUES</w:t>
        </w:r>
        <w:r w:rsidR="00BA7772">
          <w:rPr>
            <w:noProof/>
            <w:webHidden/>
          </w:rPr>
          <w:tab/>
        </w:r>
        <w:r w:rsidR="00BA7772">
          <w:rPr>
            <w:noProof/>
            <w:webHidden/>
          </w:rPr>
          <w:fldChar w:fldCharType="begin"/>
        </w:r>
        <w:r w:rsidR="00BA7772">
          <w:rPr>
            <w:noProof/>
            <w:webHidden/>
          </w:rPr>
          <w:instrText xml:space="preserve"> PAGEREF _Toc503483881 \h </w:instrText>
        </w:r>
        <w:r w:rsidR="00BA7772">
          <w:rPr>
            <w:noProof/>
            <w:webHidden/>
          </w:rPr>
        </w:r>
        <w:r w:rsidR="00BA7772">
          <w:rPr>
            <w:noProof/>
            <w:webHidden/>
          </w:rPr>
          <w:fldChar w:fldCharType="separate"/>
        </w:r>
        <w:r w:rsidR="00BA7772">
          <w:rPr>
            <w:noProof/>
            <w:webHidden/>
          </w:rPr>
          <w:t>11</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82" w:history="1">
        <w:r w:rsidR="00BA7772" w:rsidRPr="003A3CB9">
          <w:rPr>
            <w:rStyle w:val="Hyperlink"/>
            <w:noProof/>
          </w:rPr>
          <w:t>VI.</w:t>
        </w:r>
        <w:r w:rsidR="00BA7772">
          <w:rPr>
            <w:rFonts w:eastAsiaTheme="minorEastAsia"/>
            <w:b w:val="0"/>
            <w:bCs w:val="0"/>
            <w:caps w:val="0"/>
            <w:noProof/>
            <w:sz w:val="22"/>
            <w:szCs w:val="22"/>
          </w:rPr>
          <w:tab/>
        </w:r>
        <w:r w:rsidR="00BA7772" w:rsidRPr="003A3CB9">
          <w:rPr>
            <w:rStyle w:val="Hyperlink"/>
            <w:noProof/>
          </w:rPr>
          <w:t>Partnerships</w:t>
        </w:r>
        <w:r w:rsidR="00BA7772">
          <w:rPr>
            <w:noProof/>
            <w:webHidden/>
          </w:rPr>
          <w:tab/>
        </w:r>
        <w:r w:rsidR="00BA7772">
          <w:rPr>
            <w:noProof/>
            <w:webHidden/>
          </w:rPr>
          <w:fldChar w:fldCharType="begin"/>
        </w:r>
        <w:r w:rsidR="00BA7772">
          <w:rPr>
            <w:noProof/>
            <w:webHidden/>
          </w:rPr>
          <w:instrText xml:space="preserve"> PAGEREF _Toc503483882 \h </w:instrText>
        </w:r>
        <w:r w:rsidR="00BA7772">
          <w:rPr>
            <w:noProof/>
            <w:webHidden/>
          </w:rPr>
        </w:r>
        <w:r w:rsidR="00BA7772">
          <w:rPr>
            <w:noProof/>
            <w:webHidden/>
          </w:rPr>
          <w:fldChar w:fldCharType="separate"/>
        </w:r>
        <w:r w:rsidR="00BA7772">
          <w:rPr>
            <w:noProof/>
            <w:webHidden/>
          </w:rPr>
          <w:t>14</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83" w:history="1">
        <w:r w:rsidR="00BA7772" w:rsidRPr="003A3CB9">
          <w:rPr>
            <w:rStyle w:val="Hyperlink"/>
            <w:noProof/>
          </w:rPr>
          <w:t>VII.</w:t>
        </w:r>
        <w:r w:rsidR="00BA7772">
          <w:rPr>
            <w:rFonts w:eastAsiaTheme="minorEastAsia"/>
            <w:b w:val="0"/>
            <w:bCs w:val="0"/>
            <w:caps w:val="0"/>
            <w:noProof/>
            <w:sz w:val="22"/>
            <w:szCs w:val="22"/>
          </w:rPr>
          <w:tab/>
        </w:r>
        <w:r w:rsidR="00BA7772" w:rsidRPr="003A3CB9">
          <w:rPr>
            <w:rStyle w:val="Hyperlink"/>
            <w:noProof/>
          </w:rPr>
          <w:t>Innovative Initiatives</w:t>
        </w:r>
        <w:r w:rsidR="00BA7772">
          <w:rPr>
            <w:noProof/>
            <w:webHidden/>
          </w:rPr>
          <w:tab/>
        </w:r>
        <w:r w:rsidR="00BA7772">
          <w:rPr>
            <w:noProof/>
            <w:webHidden/>
          </w:rPr>
          <w:fldChar w:fldCharType="begin"/>
        </w:r>
        <w:r w:rsidR="00BA7772">
          <w:rPr>
            <w:noProof/>
            <w:webHidden/>
          </w:rPr>
          <w:instrText xml:space="preserve"> PAGEREF _Toc503483883 \h </w:instrText>
        </w:r>
        <w:r w:rsidR="00BA7772">
          <w:rPr>
            <w:noProof/>
            <w:webHidden/>
          </w:rPr>
        </w:r>
        <w:r w:rsidR="00BA7772">
          <w:rPr>
            <w:noProof/>
            <w:webHidden/>
          </w:rPr>
          <w:fldChar w:fldCharType="separate"/>
        </w:r>
        <w:r w:rsidR="00BA7772">
          <w:rPr>
            <w:noProof/>
            <w:webHidden/>
          </w:rPr>
          <w:t>14</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84" w:history="1">
        <w:r w:rsidR="00BA7772" w:rsidRPr="003A3CB9">
          <w:rPr>
            <w:rStyle w:val="Hyperlink"/>
            <w:noProof/>
          </w:rPr>
          <w:t>VIII.</w:t>
        </w:r>
        <w:r w:rsidR="00BA7772">
          <w:rPr>
            <w:rFonts w:eastAsiaTheme="minorEastAsia"/>
            <w:b w:val="0"/>
            <w:bCs w:val="0"/>
            <w:caps w:val="0"/>
            <w:noProof/>
            <w:sz w:val="22"/>
            <w:szCs w:val="22"/>
          </w:rPr>
          <w:tab/>
        </w:r>
        <w:r w:rsidR="00BA7772" w:rsidRPr="003A3CB9">
          <w:rPr>
            <w:rStyle w:val="Hyperlink"/>
            <w:noProof/>
          </w:rPr>
          <w:t>Challenges Lessons learned and Recommendations</w:t>
        </w:r>
        <w:r w:rsidR="00BA7772">
          <w:rPr>
            <w:noProof/>
            <w:webHidden/>
          </w:rPr>
          <w:tab/>
        </w:r>
        <w:r w:rsidR="00BA7772">
          <w:rPr>
            <w:noProof/>
            <w:webHidden/>
          </w:rPr>
          <w:fldChar w:fldCharType="begin"/>
        </w:r>
        <w:r w:rsidR="00BA7772">
          <w:rPr>
            <w:noProof/>
            <w:webHidden/>
          </w:rPr>
          <w:instrText xml:space="preserve"> PAGEREF _Toc503483884 \h </w:instrText>
        </w:r>
        <w:r w:rsidR="00BA7772">
          <w:rPr>
            <w:noProof/>
            <w:webHidden/>
          </w:rPr>
        </w:r>
        <w:r w:rsidR="00BA7772">
          <w:rPr>
            <w:noProof/>
            <w:webHidden/>
          </w:rPr>
          <w:fldChar w:fldCharType="separate"/>
        </w:r>
        <w:r w:rsidR="00BA7772">
          <w:rPr>
            <w:noProof/>
            <w:webHidden/>
          </w:rPr>
          <w:t>14</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85" w:history="1">
        <w:r w:rsidR="00BA7772" w:rsidRPr="003A3CB9">
          <w:rPr>
            <w:rStyle w:val="Hyperlink"/>
            <w:noProof/>
          </w:rPr>
          <w:t>IX.</w:t>
        </w:r>
        <w:r w:rsidR="00BA7772">
          <w:rPr>
            <w:rFonts w:eastAsiaTheme="minorEastAsia"/>
            <w:b w:val="0"/>
            <w:bCs w:val="0"/>
            <w:caps w:val="0"/>
            <w:noProof/>
            <w:sz w:val="22"/>
            <w:szCs w:val="22"/>
          </w:rPr>
          <w:tab/>
        </w:r>
        <w:r w:rsidR="00BA7772" w:rsidRPr="003A3CB9">
          <w:rPr>
            <w:rStyle w:val="Hyperlink"/>
            <w:noProof/>
          </w:rPr>
          <w:t>Financial report 2016</w:t>
        </w:r>
        <w:r w:rsidR="00BA7772">
          <w:rPr>
            <w:noProof/>
            <w:webHidden/>
          </w:rPr>
          <w:tab/>
        </w:r>
        <w:r w:rsidR="00BA7772">
          <w:rPr>
            <w:noProof/>
            <w:webHidden/>
          </w:rPr>
          <w:fldChar w:fldCharType="begin"/>
        </w:r>
        <w:r w:rsidR="00BA7772">
          <w:rPr>
            <w:noProof/>
            <w:webHidden/>
          </w:rPr>
          <w:instrText xml:space="preserve"> PAGEREF _Toc503483885 \h </w:instrText>
        </w:r>
        <w:r w:rsidR="00BA7772">
          <w:rPr>
            <w:noProof/>
            <w:webHidden/>
          </w:rPr>
        </w:r>
        <w:r w:rsidR="00BA7772">
          <w:rPr>
            <w:noProof/>
            <w:webHidden/>
          </w:rPr>
          <w:fldChar w:fldCharType="separate"/>
        </w:r>
        <w:r w:rsidR="00BA7772">
          <w:rPr>
            <w:noProof/>
            <w:webHidden/>
          </w:rPr>
          <w:t>16</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86" w:history="1">
        <w:r w:rsidR="00BA7772" w:rsidRPr="003A3CB9">
          <w:rPr>
            <w:rStyle w:val="Hyperlink"/>
            <w:noProof/>
          </w:rPr>
          <w:t>X.</w:t>
        </w:r>
        <w:r w:rsidR="00BA7772">
          <w:rPr>
            <w:rFonts w:eastAsiaTheme="minorEastAsia"/>
            <w:b w:val="0"/>
            <w:bCs w:val="0"/>
            <w:caps w:val="0"/>
            <w:noProof/>
            <w:sz w:val="22"/>
            <w:szCs w:val="22"/>
          </w:rPr>
          <w:tab/>
        </w:r>
        <w:r w:rsidR="00BA7772" w:rsidRPr="003A3CB9">
          <w:rPr>
            <w:rStyle w:val="Hyperlink"/>
            <w:noProof/>
          </w:rPr>
          <w:t>Monitoring and Evaluation</w:t>
        </w:r>
        <w:r w:rsidR="00BA7772">
          <w:rPr>
            <w:noProof/>
            <w:webHidden/>
          </w:rPr>
          <w:tab/>
        </w:r>
        <w:r w:rsidR="00BA7772">
          <w:rPr>
            <w:noProof/>
            <w:webHidden/>
          </w:rPr>
          <w:fldChar w:fldCharType="begin"/>
        </w:r>
        <w:r w:rsidR="00BA7772">
          <w:rPr>
            <w:noProof/>
            <w:webHidden/>
          </w:rPr>
          <w:instrText xml:space="preserve"> PAGEREF _Toc503483886 \h </w:instrText>
        </w:r>
        <w:r w:rsidR="00BA7772">
          <w:rPr>
            <w:noProof/>
            <w:webHidden/>
          </w:rPr>
        </w:r>
        <w:r w:rsidR="00BA7772">
          <w:rPr>
            <w:noProof/>
            <w:webHidden/>
          </w:rPr>
          <w:fldChar w:fldCharType="separate"/>
        </w:r>
        <w:r w:rsidR="00BA7772">
          <w:rPr>
            <w:noProof/>
            <w:webHidden/>
          </w:rPr>
          <w:t>19</w:t>
        </w:r>
        <w:r w:rsidR="00BA7772">
          <w:rPr>
            <w:noProof/>
            <w:webHidden/>
          </w:rPr>
          <w:fldChar w:fldCharType="end"/>
        </w:r>
      </w:hyperlink>
    </w:p>
    <w:p w:rsidR="00BA7772" w:rsidRDefault="0035709D">
      <w:pPr>
        <w:pStyle w:val="TOC1"/>
        <w:rPr>
          <w:rFonts w:eastAsiaTheme="minorEastAsia"/>
          <w:b w:val="0"/>
          <w:bCs w:val="0"/>
          <w:caps w:val="0"/>
          <w:noProof/>
          <w:sz w:val="22"/>
          <w:szCs w:val="22"/>
        </w:rPr>
      </w:pPr>
      <w:hyperlink w:anchor="_Toc503483887" w:history="1">
        <w:r w:rsidR="00BA7772" w:rsidRPr="003A3CB9">
          <w:rPr>
            <w:rStyle w:val="Hyperlink"/>
            <w:noProof/>
          </w:rPr>
          <w:t>XI.</w:t>
        </w:r>
        <w:r w:rsidR="00BA7772">
          <w:rPr>
            <w:rFonts w:eastAsiaTheme="minorEastAsia"/>
            <w:b w:val="0"/>
            <w:bCs w:val="0"/>
            <w:caps w:val="0"/>
            <w:noProof/>
            <w:sz w:val="22"/>
            <w:szCs w:val="22"/>
          </w:rPr>
          <w:tab/>
        </w:r>
        <w:r w:rsidR="00BA7772" w:rsidRPr="003A3CB9">
          <w:rPr>
            <w:rStyle w:val="Hyperlink"/>
            <w:noProof/>
          </w:rPr>
          <w:t>Annexes</w:t>
        </w:r>
        <w:r w:rsidR="00BA7772">
          <w:rPr>
            <w:noProof/>
            <w:webHidden/>
          </w:rPr>
          <w:tab/>
        </w:r>
        <w:r w:rsidR="00BA7772">
          <w:rPr>
            <w:noProof/>
            <w:webHidden/>
          </w:rPr>
          <w:fldChar w:fldCharType="begin"/>
        </w:r>
        <w:r w:rsidR="00BA7772">
          <w:rPr>
            <w:noProof/>
            <w:webHidden/>
          </w:rPr>
          <w:instrText xml:space="preserve"> PAGEREF _Toc503483887 \h </w:instrText>
        </w:r>
        <w:r w:rsidR="00BA7772">
          <w:rPr>
            <w:noProof/>
            <w:webHidden/>
          </w:rPr>
        </w:r>
        <w:r w:rsidR="00BA7772">
          <w:rPr>
            <w:noProof/>
            <w:webHidden/>
          </w:rPr>
          <w:fldChar w:fldCharType="separate"/>
        </w:r>
        <w:r w:rsidR="00BA7772">
          <w:rPr>
            <w:noProof/>
            <w:webHidden/>
          </w:rPr>
          <w:t>20</w:t>
        </w:r>
        <w:r w:rsidR="00BA7772">
          <w:rPr>
            <w:noProof/>
            <w:webHidden/>
          </w:rPr>
          <w:fldChar w:fldCharType="end"/>
        </w:r>
      </w:hyperlink>
    </w:p>
    <w:p w:rsidR="00200CC8" w:rsidRDefault="00040E98" w:rsidP="009649A8">
      <w:pPr>
        <w:tabs>
          <w:tab w:val="left" w:pos="567"/>
        </w:tabs>
      </w:pPr>
      <w:r w:rsidRPr="001E7843">
        <w:rPr>
          <w:sz w:val="32"/>
          <w:szCs w:val="24"/>
        </w:rPr>
        <w:fldChar w:fldCharType="end"/>
      </w:r>
    </w:p>
    <w:p w:rsidR="00200CC8" w:rsidRPr="00754C34" w:rsidRDefault="00200CC8">
      <w:r w:rsidRPr="00754C34">
        <w:br w:type="page"/>
      </w:r>
    </w:p>
    <w:p w:rsidR="00200CC8" w:rsidRPr="009924BE" w:rsidRDefault="00200CC8" w:rsidP="009924BE">
      <w:pPr>
        <w:pStyle w:val="Heading1"/>
      </w:pPr>
      <w:bookmarkStart w:id="0" w:name="_Toc401569387"/>
      <w:bookmarkStart w:id="1" w:name="_Toc503483877"/>
      <w:r w:rsidRPr="009924BE">
        <w:lastRenderedPageBreak/>
        <w:t xml:space="preserve">Project </w:t>
      </w:r>
      <w:r w:rsidR="00AA493B" w:rsidRPr="009924BE">
        <w:t>S</w:t>
      </w:r>
      <w:r w:rsidR="007700CB" w:rsidRPr="009924BE">
        <w:t>tatus Information</w:t>
      </w:r>
      <w:bookmarkEnd w:id="0"/>
      <w:bookmarkEnd w:id="1"/>
    </w:p>
    <w:p w:rsidR="00F41179" w:rsidRDefault="00F41179" w:rsidP="00F41179">
      <w:pPr>
        <w:pStyle w:val="ListParagraph"/>
        <w:ind w:left="284"/>
      </w:pPr>
      <w:bookmarkStart w:id="2" w:name="_Toc401569388"/>
    </w:p>
    <w:tbl>
      <w:tblPr>
        <w:tblStyle w:val="TableGrid"/>
        <w:tblW w:w="0" w:type="auto"/>
        <w:tblInd w:w="284" w:type="dxa"/>
        <w:tblLook w:val="04A0" w:firstRow="1" w:lastRow="0" w:firstColumn="1" w:lastColumn="0" w:noHBand="0" w:noVBand="1"/>
      </w:tblPr>
      <w:tblGrid>
        <w:gridCol w:w="3031"/>
        <w:gridCol w:w="6035"/>
      </w:tblGrid>
      <w:tr w:rsidR="00F41179" w:rsidTr="00F41179">
        <w:tc>
          <w:tcPr>
            <w:tcW w:w="3085" w:type="dxa"/>
            <w:shd w:val="clear" w:color="auto" w:fill="DDD9C3" w:themeFill="background2" w:themeFillShade="E6"/>
          </w:tcPr>
          <w:p w:rsidR="00F41179" w:rsidRPr="002C539C" w:rsidRDefault="00F41179" w:rsidP="00F41179">
            <w:pPr>
              <w:pStyle w:val="ListParagraph"/>
              <w:ind w:left="0"/>
              <w:rPr>
                <w:b/>
                <w:bCs/>
                <w:sz w:val="24"/>
                <w:szCs w:val="24"/>
              </w:rPr>
            </w:pPr>
            <w:r w:rsidRPr="002C539C">
              <w:rPr>
                <w:b/>
                <w:bCs/>
                <w:sz w:val="24"/>
                <w:szCs w:val="24"/>
              </w:rPr>
              <w:t>Project title</w:t>
            </w:r>
          </w:p>
        </w:tc>
        <w:tc>
          <w:tcPr>
            <w:tcW w:w="6207" w:type="dxa"/>
          </w:tcPr>
          <w:p w:rsidR="00F41179" w:rsidRDefault="00F41179" w:rsidP="00F41179">
            <w:pPr>
              <w:pStyle w:val="ListParagraph"/>
              <w:ind w:left="0"/>
            </w:pPr>
            <w:r>
              <w:t xml:space="preserve">Rule of Law Programme </w:t>
            </w:r>
          </w:p>
        </w:tc>
      </w:tr>
      <w:tr w:rsidR="00F41179" w:rsidTr="00F41179">
        <w:tc>
          <w:tcPr>
            <w:tcW w:w="3085" w:type="dxa"/>
            <w:shd w:val="clear" w:color="auto" w:fill="DDD9C3" w:themeFill="background2" w:themeFillShade="E6"/>
          </w:tcPr>
          <w:p w:rsidR="00F41179" w:rsidRPr="002C539C" w:rsidRDefault="00F41179" w:rsidP="00F41179">
            <w:pPr>
              <w:pStyle w:val="ListParagraph"/>
              <w:ind w:left="0"/>
              <w:rPr>
                <w:b/>
                <w:bCs/>
                <w:sz w:val="24"/>
                <w:szCs w:val="24"/>
              </w:rPr>
            </w:pPr>
            <w:r w:rsidRPr="002C539C">
              <w:rPr>
                <w:b/>
                <w:bCs/>
                <w:sz w:val="24"/>
                <w:szCs w:val="24"/>
              </w:rPr>
              <w:t>Project ID</w:t>
            </w:r>
          </w:p>
        </w:tc>
        <w:tc>
          <w:tcPr>
            <w:tcW w:w="6207" w:type="dxa"/>
          </w:tcPr>
          <w:p w:rsidR="00F41179" w:rsidRDefault="00F41179" w:rsidP="00F41179">
            <w:pPr>
              <w:pStyle w:val="ListParagraph"/>
              <w:ind w:left="0"/>
            </w:pPr>
            <w:r>
              <w:t>00096027 – Promoting Transparency in Sierra Leone’s Judiciary</w:t>
            </w:r>
          </w:p>
          <w:p w:rsidR="00F41179" w:rsidRDefault="00F41179" w:rsidP="00F41179">
            <w:pPr>
              <w:pStyle w:val="ListParagraph"/>
              <w:ind w:left="0"/>
            </w:pPr>
            <w:r>
              <w:t>00102631 – From Prisons to Corrections</w:t>
            </w:r>
          </w:p>
          <w:p w:rsidR="00F41179" w:rsidRDefault="00F41179" w:rsidP="00F41179">
            <w:pPr>
              <w:pStyle w:val="ListParagraph"/>
              <w:ind w:left="0"/>
            </w:pPr>
            <w:r>
              <w:t xml:space="preserve">00104225 – </w:t>
            </w:r>
            <w:r w:rsidR="0035709D">
              <w:t>Strengthening</w:t>
            </w:r>
            <w:r>
              <w:t xml:space="preserve"> RoL, Security and Human Rights in Sierra Leone</w:t>
            </w:r>
          </w:p>
          <w:p w:rsidR="00BA7772" w:rsidRDefault="00BA7772" w:rsidP="00F41179">
            <w:pPr>
              <w:pStyle w:val="ListParagraph"/>
              <w:ind w:left="0"/>
            </w:pPr>
            <w:r>
              <w:t>XXXXX – Human Rights Commission</w:t>
            </w:r>
          </w:p>
          <w:p w:rsidR="00F41179" w:rsidRDefault="00F41179" w:rsidP="00F41179">
            <w:pPr>
              <w:pStyle w:val="ListParagraph"/>
              <w:ind w:left="0"/>
            </w:pPr>
          </w:p>
        </w:tc>
      </w:tr>
      <w:tr w:rsidR="00F41179" w:rsidTr="00F41179">
        <w:tc>
          <w:tcPr>
            <w:tcW w:w="3085" w:type="dxa"/>
            <w:shd w:val="clear" w:color="auto" w:fill="DDD9C3" w:themeFill="background2" w:themeFillShade="E6"/>
          </w:tcPr>
          <w:p w:rsidR="00F41179" w:rsidRPr="002C539C" w:rsidRDefault="00F41179" w:rsidP="00F41179">
            <w:pPr>
              <w:pStyle w:val="ListParagraph"/>
              <w:ind w:left="0"/>
              <w:rPr>
                <w:b/>
                <w:bCs/>
                <w:sz w:val="24"/>
                <w:szCs w:val="24"/>
              </w:rPr>
            </w:pPr>
            <w:r w:rsidRPr="002C539C">
              <w:rPr>
                <w:b/>
                <w:bCs/>
                <w:sz w:val="24"/>
                <w:szCs w:val="24"/>
              </w:rPr>
              <w:t>Project start Date / end Date</w:t>
            </w:r>
          </w:p>
        </w:tc>
        <w:tc>
          <w:tcPr>
            <w:tcW w:w="6207" w:type="dxa"/>
          </w:tcPr>
          <w:p w:rsidR="00F41179" w:rsidRDefault="00F41179" w:rsidP="00F41179">
            <w:pPr>
              <w:pStyle w:val="ListParagraph"/>
              <w:ind w:left="0"/>
            </w:pPr>
            <w:r w:rsidRPr="00BA7772">
              <w:rPr>
                <w:highlight w:val="yellow"/>
              </w:rPr>
              <w:t>XXX            -</w:t>
            </w:r>
            <w:r>
              <w:t xml:space="preserve"> </w:t>
            </w:r>
          </w:p>
          <w:p w:rsidR="00F41179" w:rsidRDefault="00F41179" w:rsidP="00F41179">
            <w:pPr>
              <w:pStyle w:val="ListParagraph"/>
              <w:ind w:left="0"/>
            </w:pPr>
            <w:r>
              <w:t>00096027 – 1 January 2015 – 31</w:t>
            </w:r>
            <w:r>
              <w:rPr>
                <w:vertAlign w:val="superscript"/>
              </w:rPr>
              <w:t xml:space="preserve"> </w:t>
            </w:r>
            <w:r>
              <w:t>December 2017</w:t>
            </w:r>
          </w:p>
          <w:p w:rsidR="00F41179" w:rsidRDefault="00F41179" w:rsidP="00F41179">
            <w:pPr>
              <w:pStyle w:val="ListParagraph"/>
              <w:ind w:left="0"/>
            </w:pPr>
            <w:r>
              <w:t>00102631 – 1 October 2016 – 31 December 2018</w:t>
            </w:r>
          </w:p>
          <w:p w:rsidR="00F41179" w:rsidRDefault="00F41179" w:rsidP="00F41179">
            <w:pPr>
              <w:pStyle w:val="ListParagraph"/>
              <w:ind w:left="0"/>
            </w:pPr>
            <w:r>
              <w:t>00104225 – 1 January 2017 – 31 December 2019</w:t>
            </w:r>
          </w:p>
          <w:p w:rsidR="00F41179" w:rsidRDefault="00F41179" w:rsidP="00F41179">
            <w:pPr>
              <w:pStyle w:val="ListParagraph"/>
              <w:ind w:left="0"/>
            </w:pPr>
          </w:p>
        </w:tc>
      </w:tr>
      <w:tr w:rsidR="00F41179" w:rsidTr="00F41179">
        <w:tc>
          <w:tcPr>
            <w:tcW w:w="3085" w:type="dxa"/>
            <w:shd w:val="clear" w:color="auto" w:fill="DDD9C3" w:themeFill="background2" w:themeFillShade="E6"/>
          </w:tcPr>
          <w:p w:rsidR="00F41179" w:rsidRPr="002C539C" w:rsidRDefault="00F41179" w:rsidP="00F41179">
            <w:pPr>
              <w:pStyle w:val="ListParagraph"/>
              <w:ind w:left="0"/>
              <w:rPr>
                <w:b/>
                <w:bCs/>
                <w:sz w:val="24"/>
                <w:szCs w:val="24"/>
              </w:rPr>
            </w:pPr>
            <w:r w:rsidRPr="002C539C">
              <w:rPr>
                <w:b/>
                <w:bCs/>
                <w:sz w:val="24"/>
                <w:szCs w:val="24"/>
              </w:rPr>
              <w:t>Implementing Modality</w:t>
            </w:r>
          </w:p>
        </w:tc>
        <w:tc>
          <w:tcPr>
            <w:tcW w:w="6207" w:type="dxa"/>
          </w:tcPr>
          <w:p w:rsidR="00F41179" w:rsidRDefault="00F41179" w:rsidP="00F41179">
            <w:pPr>
              <w:pStyle w:val="ListParagraph"/>
              <w:ind w:left="0"/>
            </w:pPr>
            <w:r>
              <w:t>DIM</w:t>
            </w:r>
          </w:p>
          <w:p w:rsidR="00F41179" w:rsidRDefault="00F41179" w:rsidP="00F41179">
            <w:pPr>
              <w:pStyle w:val="ListParagraph"/>
              <w:ind w:left="0"/>
            </w:pPr>
            <w:r>
              <w:t>NIM – Human Rights Commission</w:t>
            </w:r>
          </w:p>
        </w:tc>
      </w:tr>
      <w:tr w:rsidR="00F41179" w:rsidTr="00F41179">
        <w:tc>
          <w:tcPr>
            <w:tcW w:w="3085" w:type="dxa"/>
            <w:shd w:val="clear" w:color="auto" w:fill="DDD9C3" w:themeFill="background2" w:themeFillShade="E6"/>
          </w:tcPr>
          <w:p w:rsidR="00F41179" w:rsidRPr="002C539C" w:rsidRDefault="00F41179" w:rsidP="00F41179">
            <w:pPr>
              <w:pStyle w:val="ListParagraph"/>
              <w:ind w:left="0"/>
              <w:rPr>
                <w:b/>
                <w:bCs/>
                <w:sz w:val="24"/>
                <w:szCs w:val="24"/>
              </w:rPr>
            </w:pPr>
            <w:r w:rsidRPr="002C539C">
              <w:rPr>
                <w:b/>
                <w:bCs/>
                <w:sz w:val="24"/>
                <w:szCs w:val="24"/>
              </w:rPr>
              <w:t>Implementing Partner(s)</w:t>
            </w:r>
          </w:p>
        </w:tc>
        <w:tc>
          <w:tcPr>
            <w:tcW w:w="6207" w:type="dxa"/>
          </w:tcPr>
          <w:p w:rsidR="00F41179" w:rsidRDefault="00F41179" w:rsidP="00F41179">
            <w:pPr>
              <w:pStyle w:val="ListParagraph"/>
              <w:ind w:left="0"/>
            </w:pPr>
            <w:r>
              <w:t>MIA, MOJ, Judiciary, SLCS, SLP, IPCB, JSCO, LAB, HRC, CSOs</w:t>
            </w:r>
          </w:p>
        </w:tc>
      </w:tr>
      <w:tr w:rsidR="00F41179" w:rsidTr="00F41179">
        <w:trPr>
          <w:trHeight w:val="114"/>
        </w:trPr>
        <w:tc>
          <w:tcPr>
            <w:tcW w:w="3085" w:type="dxa"/>
            <w:shd w:val="clear" w:color="auto" w:fill="DDD9C3" w:themeFill="background2" w:themeFillShade="E6"/>
          </w:tcPr>
          <w:p w:rsidR="00F41179" w:rsidRPr="002C539C" w:rsidRDefault="00F41179" w:rsidP="00F41179">
            <w:pPr>
              <w:pStyle w:val="ListParagraph"/>
              <w:ind w:left="0"/>
              <w:rPr>
                <w:b/>
                <w:bCs/>
                <w:sz w:val="24"/>
                <w:szCs w:val="24"/>
              </w:rPr>
            </w:pPr>
            <w:r>
              <w:rPr>
                <w:b/>
                <w:bCs/>
                <w:sz w:val="24"/>
                <w:szCs w:val="24"/>
              </w:rPr>
              <w:t>Cluster name</w:t>
            </w:r>
          </w:p>
        </w:tc>
        <w:tc>
          <w:tcPr>
            <w:tcW w:w="6207" w:type="dxa"/>
          </w:tcPr>
          <w:p w:rsidR="00F41179" w:rsidRDefault="00F41179" w:rsidP="00F41179">
            <w:pPr>
              <w:pStyle w:val="ListParagraph"/>
              <w:ind w:left="0"/>
            </w:pPr>
            <w:r>
              <w:t>Governance Cluster</w:t>
            </w:r>
          </w:p>
        </w:tc>
      </w:tr>
      <w:tr w:rsidR="00F41179" w:rsidTr="00F41179">
        <w:trPr>
          <w:trHeight w:val="114"/>
        </w:trPr>
        <w:tc>
          <w:tcPr>
            <w:tcW w:w="3085" w:type="dxa"/>
            <w:shd w:val="clear" w:color="auto" w:fill="DDD9C3" w:themeFill="background2" w:themeFillShade="E6"/>
          </w:tcPr>
          <w:p w:rsidR="00F41179" w:rsidRPr="002C539C" w:rsidRDefault="00F41179" w:rsidP="00F41179">
            <w:pPr>
              <w:pStyle w:val="ListParagraph"/>
              <w:ind w:left="0"/>
              <w:rPr>
                <w:b/>
                <w:bCs/>
                <w:sz w:val="24"/>
                <w:szCs w:val="24"/>
              </w:rPr>
            </w:pPr>
            <w:r w:rsidRPr="002C539C">
              <w:rPr>
                <w:b/>
                <w:bCs/>
                <w:sz w:val="24"/>
                <w:szCs w:val="24"/>
              </w:rPr>
              <w:t>Donors</w:t>
            </w:r>
          </w:p>
        </w:tc>
        <w:tc>
          <w:tcPr>
            <w:tcW w:w="6207" w:type="dxa"/>
          </w:tcPr>
          <w:p w:rsidR="00F41179" w:rsidRDefault="00A86E89" w:rsidP="00F41179">
            <w:pPr>
              <w:pStyle w:val="ListParagraph"/>
              <w:ind w:left="0"/>
            </w:pPr>
            <w:r>
              <w:t xml:space="preserve">UNDP TRAC and Bureau of International Narcotics and Law Enforcement Affairs (INL) </w:t>
            </w:r>
            <w:r w:rsidR="00F41179">
              <w:t xml:space="preserve">US State Department </w:t>
            </w:r>
          </w:p>
        </w:tc>
      </w:tr>
    </w:tbl>
    <w:p w:rsidR="00F41179" w:rsidRDefault="00F41179" w:rsidP="00F41179">
      <w:pPr>
        <w:pStyle w:val="ListParagraph"/>
        <w:ind w:left="284"/>
      </w:pPr>
    </w:p>
    <w:p w:rsidR="00F41179" w:rsidRDefault="00F41179" w:rsidP="00F41179">
      <w:pPr>
        <w:pStyle w:val="ListParagraph"/>
        <w:ind w:left="284"/>
      </w:pPr>
    </w:p>
    <w:tbl>
      <w:tblPr>
        <w:tblStyle w:val="TableGrid"/>
        <w:tblW w:w="0" w:type="auto"/>
        <w:tblInd w:w="284" w:type="dxa"/>
        <w:tblLook w:val="04A0" w:firstRow="1" w:lastRow="0" w:firstColumn="1" w:lastColumn="0" w:noHBand="0" w:noVBand="1"/>
      </w:tblPr>
      <w:tblGrid>
        <w:gridCol w:w="3429"/>
        <w:gridCol w:w="5637"/>
      </w:tblGrid>
      <w:tr w:rsidR="00F41179" w:rsidTr="00F41179">
        <w:tc>
          <w:tcPr>
            <w:tcW w:w="3510" w:type="dxa"/>
            <w:shd w:val="clear" w:color="auto" w:fill="DDD9C3" w:themeFill="background2" w:themeFillShade="E6"/>
          </w:tcPr>
          <w:p w:rsidR="00F41179" w:rsidRPr="002C539C" w:rsidRDefault="00F41179" w:rsidP="00F41179">
            <w:pPr>
              <w:pStyle w:val="ListParagraph"/>
              <w:ind w:left="0"/>
              <w:rPr>
                <w:b/>
                <w:bCs/>
                <w:sz w:val="24"/>
                <w:szCs w:val="24"/>
              </w:rPr>
            </w:pPr>
            <w:r>
              <w:rPr>
                <w:b/>
                <w:bCs/>
                <w:sz w:val="24"/>
                <w:szCs w:val="24"/>
              </w:rPr>
              <w:t>Project Objective</w:t>
            </w:r>
          </w:p>
        </w:tc>
        <w:tc>
          <w:tcPr>
            <w:tcW w:w="5782" w:type="dxa"/>
          </w:tcPr>
          <w:p w:rsidR="00F41179" w:rsidRDefault="00F41179" w:rsidP="00F41179">
            <w:pPr>
              <w:pStyle w:val="ListParagraph"/>
              <w:ind w:left="0"/>
            </w:pPr>
            <w:r>
              <w:t>Enhancing the ability of rule of law and security institutions to deliver services in a transparent and accountable manner to the most vulnerable and marginalized groups in SL</w:t>
            </w:r>
          </w:p>
        </w:tc>
      </w:tr>
      <w:tr w:rsidR="00F41179" w:rsidTr="00F41179">
        <w:tc>
          <w:tcPr>
            <w:tcW w:w="3510" w:type="dxa"/>
            <w:shd w:val="clear" w:color="auto" w:fill="DDD9C3" w:themeFill="background2" w:themeFillShade="E6"/>
          </w:tcPr>
          <w:p w:rsidR="00F41179" w:rsidRPr="002C539C" w:rsidRDefault="00F41179" w:rsidP="00F41179">
            <w:pPr>
              <w:pStyle w:val="ListParagraph"/>
              <w:ind w:left="0"/>
              <w:rPr>
                <w:b/>
                <w:bCs/>
                <w:sz w:val="24"/>
                <w:szCs w:val="24"/>
              </w:rPr>
            </w:pPr>
            <w:r>
              <w:rPr>
                <w:b/>
                <w:bCs/>
                <w:sz w:val="24"/>
                <w:szCs w:val="24"/>
              </w:rPr>
              <w:t>UNDP R</w:t>
            </w:r>
            <w:r w:rsidRPr="002C539C">
              <w:rPr>
                <w:b/>
                <w:bCs/>
                <w:sz w:val="24"/>
                <w:szCs w:val="24"/>
              </w:rPr>
              <w:t>PD outcome</w:t>
            </w:r>
            <w:r>
              <w:rPr>
                <w:b/>
                <w:bCs/>
                <w:sz w:val="24"/>
                <w:szCs w:val="24"/>
              </w:rPr>
              <w:t xml:space="preserve"> / </w:t>
            </w:r>
            <w:r w:rsidRPr="002C539C">
              <w:rPr>
                <w:b/>
                <w:bCs/>
                <w:sz w:val="24"/>
                <w:szCs w:val="24"/>
              </w:rPr>
              <w:t>UNDP Strategic Plan RRF outcome</w:t>
            </w:r>
          </w:p>
        </w:tc>
        <w:tc>
          <w:tcPr>
            <w:tcW w:w="5782" w:type="dxa"/>
          </w:tcPr>
          <w:p w:rsidR="00A86E89" w:rsidRDefault="00A86E89" w:rsidP="00F41179">
            <w:pPr>
              <w:pStyle w:val="ListParagraph"/>
              <w:ind w:left="0"/>
            </w:pPr>
            <w:r>
              <w:t xml:space="preserve">2014-2017 </w:t>
            </w:r>
            <w:r w:rsidRPr="00A86E89">
              <w:t>Countries have strengthened institutions to progressively deliver universal access to basic services</w:t>
            </w:r>
          </w:p>
          <w:p w:rsidR="00A86E89" w:rsidRDefault="00A86E89" w:rsidP="00F41179">
            <w:pPr>
              <w:pStyle w:val="ListParagraph"/>
              <w:ind w:left="0"/>
            </w:pPr>
          </w:p>
          <w:p w:rsidR="00F41179" w:rsidRDefault="00A86E89" w:rsidP="00F41179">
            <w:pPr>
              <w:pStyle w:val="ListParagraph"/>
              <w:ind w:left="0"/>
            </w:pPr>
            <w:r>
              <w:t xml:space="preserve">2018 – 2021 </w:t>
            </w:r>
            <w:r w:rsidR="00F41179" w:rsidRPr="005B220B">
              <w:t>(2) Strengthen effective, inclusive and accountable governance and (6) strengthen gender equality and the empowe</w:t>
            </w:r>
            <w:r w:rsidR="00F41179">
              <w:t>rment of women and girls</w:t>
            </w:r>
            <w:r w:rsidR="00F41179">
              <w:tab/>
            </w:r>
            <w:r w:rsidR="00F41179">
              <w:tab/>
            </w:r>
          </w:p>
        </w:tc>
      </w:tr>
    </w:tbl>
    <w:p w:rsidR="00F41179" w:rsidRDefault="00F41179" w:rsidP="00F41179">
      <w:pPr>
        <w:pStyle w:val="ListParagraph"/>
        <w:ind w:left="284"/>
      </w:pPr>
    </w:p>
    <w:tbl>
      <w:tblPr>
        <w:tblStyle w:val="TableGrid"/>
        <w:tblW w:w="9322" w:type="dxa"/>
        <w:tblInd w:w="284" w:type="dxa"/>
        <w:tblLook w:val="04A0" w:firstRow="1" w:lastRow="0" w:firstColumn="1" w:lastColumn="0" w:noHBand="0" w:noVBand="1"/>
      </w:tblPr>
      <w:tblGrid>
        <w:gridCol w:w="3368"/>
        <w:gridCol w:w="2835"/>
        <w:gridCol w:w="3119"/>
      </w:tblGrid>
      <w:tr w:rsidR="00F41179" w:rsidRPr="009C7DF1" w:rsidTr="00F41179">
        <w:tc>
          <w:tcPr>
            <w:tcW w:w="3368" w:type="dxa"/>
            <w:shd w:val="clear" w:color="auto" w:fill="DDD9C3" w:themeFill="background2" w:themeFillShade="E6"/>
          </w:tcPr>
          <w:p w:rsidR="00F41179" w:rsidRDefault="00F41179" w:rsidP="00F41179">
            <w:pPr>
              <w:pStyle w:val="ListParagraph"/>
              <w:ind w:left="0"/>
              <w:jc w:val="center"/>
              <w:rPr>
                <w:b/>
                <w:bCs/>
                <w:sz w:val="28"/>
                <w:szCs w:val="28"/>
              </w:rPr>
            </w:pPr>
            <w:r w:rsidRPr="009C7DF1">
              <w:rPr>
                <w:b/>
                <w:bCs/>
                <w:sz w:val="28"/>
                <w:szCs w:val="28"/>
              </w:rPr>
              <w:t>Annual Budget</w:t>
            </w:r>
          </w:p>
          <w:p w:rsidR="00F41179" w:rsidRPr="009C7DF1" w:rsidRDefault="00F41179" w:rsidP="00F41179">
            <w:pPr>
              <w:pStyle w:val="ListParagraph"/>
              <w:ind w:left="0"/>
              <w:jc w:val="center"/>
              <w:rPr>
                <w:b/>
                <w:bCs/>
                <w:sz w:val="28"/>
                <w:szCs w:val="28"/>
              </w:rPr>
            </w:pPr>
            <w:r w:rsidRPr="009C7DF1">
              <w:rPr>
                <w:b/>
                <w:bCs/>
              </w:rPr>
              <w:t>(US$)</w:t>
            </w:r>
          </w:p>
        </w:tc>
        <w:tc>
          <w:tcPr>
            <w:tcW w:w="2835" w:type="dxa"/>
            <w:shd w:val="clear" w:color="auto" w:fill="DDD9C3" w:themeFill="background2" w:themeFillShade="E6"/>
          </w:tcPr>
          <w:p w:rsidR="00F41179" w:rsidRDefault="00F41179" w:rsidP="00F41179">
            <w:pPr>
              <w:pStyle w:val="ListParagraph"/>
              <w:ind w:left="0"/>
              <w:jc w:val="center"/>
              <w:rPr>
                <w:b/>
                <w:bCs/>
                <w:sz w:val="28"/>
                <w:szCs w:val="28"/>
              </w:rPr>
            </w:pPr>
            <w:r w:rsidRPr="00F274C6">
              <w:rPr>
                <w:b/>
                <w:bCs/>
                <w:sz w:val="28"/>
                <w:szCs w:val="28"/>
              </w:rPr>
              <w:t>Expenses</w:t>
            </w:r>
            <w:r>
              <w:rPr>
                <w:b/>
                <w:bCs/>
                <w:sz w:val="28"/>
                <w:szCs w:val="28"/>
              </w:rPr>
              <w:t xml:space="preserve"> as of</w:t>
            </w:r>
            <w:r w:rsidRPr="00F274C6">
              <w:rPr>
                <w:b/>
                <w:bCs/>
                <w:sz w:val="28"/>
                <w:szCs w:val="28"/>
              </w:rPr>
              <w:t xml:space="preserve"> 31 December 2017</w:t>
            </w:r>
          </w:p>
          <w:p w:rsidR="00F41179" w:rsidRPr="009C7DF1" w:rsidRDefault="00F41179" w:rsidP="00F41179">
            <w:pPr>
              <w:pStyle w:val="ListParagraph"/>
              <w:ind w:left="0"/>
              <w:jc w:val="center"/>
              <w:rPr>
                <w:b/>
                <w:bCs/>
                <w:sz w:val="28"/>
                <w:szCs w:val="28"/>
              </w:rPr>
            </w:pPr>
            <w:r w:rsidRPr="009C7DF1">
              <w:rPr>
                <w:b/>
                <w:bCs/>
              </w:rPr>
              <w:t>(US$)</w:t>
            </w:r>
          </w:p>
        </w:tc>
        <w:tc>
          <w:tcPr>
            <w:tcW w:w="3119" w:type="dxa"/>
            <w:shd w:val="clear" w:color="auto" w:fill="DDD9C3" w:themeFill="background2" w:themeFillShade="E6"/>
          </w:tcPr>
          <w:p w:rsidR="00F41179" w:rsidRDefault="00F41179" w:rsidP="00F41179">
            <w:pPr>
              <w:pStyle w:val="ListParagraph"/>
              <w:ind w:left="0"/>
              <w:jc w:val="center"/>
              <w:rPr>
                <w:b/>
                <w:bCs/>
                <w:sz w:val="28"/>
                <w:szCs w:val="28"/>
              </w:rPr>
            </w:pPr>
            <w:r>
              <w:rPr>
                <w:b/>
                <w:bCs/>
                <w:sz w:val="28"/>
                <w:szCs w:val="28"/>
              </w:rPr>
              <w:t>expenses</w:t>
            </w:r>
          </w:p>
          <w:p w:rsidR="00F41179" w:rsidRPr="009C7DF1" w:rsidRDefault="00F41179" w:rsidP="00F41179">
            <w:pPr>
              <w:pStyle w:val="ListParagraph"/>
              <w:ind w:left="0"/>
              <w:jc w:val="center"/>
              <w:rPr>
                <w:b/>
                <w:bCs/>
                <w:sz w:val="28"/>
                <w:szCs w:val="28"/>
              </w:rPr>
            </w:pPr>
            <w:r w:rsidRPr="009C7DF1">
              <w:rPr>
                <w:b/>
                <w:bCs/>
              </w:rPr>
              <w:t>(% of annual budget)</w:t>
            </w:r>
          </w:p>
        </w:tc>
      </w:tr>
      <w:tr w:rsidR="00F41179" w:rsidRPr="009C7DF1" w:rsidTr="00F41179">
        <w:tc>
          <w:tcPr>
            <w:tcW w:w="3368" w:type="dxa"/>
          </w:tcPr>
          <w:p w:rsidR="00F41179" w:rsidRPr="00BA7772" w:rsidRDefault="00A86E89" w:rsidP="00F41179">
            <w:pPr>
              <w:pStyle w:val="ListParagraph"/>
              <w:ind w:left="0"/>
              <w:jc w:val="center"/>
            </w:pPr>
            <w:r w:rsidRPr="00BA7772">
              <w:t>RoL 665,000</w:t>
            </w:r>
          </w:p>
          <w:p w:rsidR="00A86E89" w:rsidRPr="00BA7772" w:rsidRDefault="00A86E89" w:rsidP="00F41179">
            <w:pPr>
              <w:pStyle w:val="ListParagraph"/>
              <w:ind w:left="0"/>
              <w:jc w:val="center"/>
            </w:pPr>
            <w:r w:rsidRPr="00BA7772">
              <w:t xml:space="preserve">INL Judiciary </w:t>
            </w:r>
            <w:r w:rsidR="00C24928" w:rsidRPr="00BA7772">
              <w:t xml:space="preserve">776,904 (+ </w:t>
            </w:r>
            <w:r w:rsidR="00AD36A8" w:rsidRPr="00BA7772">
              <w:t>Unprogrammed?</w:t>
            </w:r>
            <w:r w:rsidR="00C24928" w:rsidRPr="00BA7772">
              <w:t>)</w:t>
            </w:r>
          </w:p>
          <w:p w:rsidR="00A86E89" w:rsidRPr="00BA7772" w:rsidRDefault="00A86E89" w:rsidP="00F41179">
            <w:pPr>
              <w:pStyle w:val="ListParagraph"/>
              <w:ind w:left="0"/>
              <w:jc w:val="center"/>
            </w:pPr>
            <w:r w:rsidRPr="00BA7772">
              <w:t>INL SLCS</w:t>
            </w:r>
            <w:r w:rsidR="00C24928" w:rsidRPr="00BA7772">
              <w:t xml:space="preserve"> 848,466</w:t>
            </w:r>
          </w:p>
          <w:p w:rsidR="00A86E89" w:rsidRPr="00BA7772" w:rsidRDefault="00A86E89" w:rsidP="00F41179">
            <w:pPr>
              <w:pStyle w:val="ListParagraph"/>
              <w:ind w:left="0"/>
              <w:jc w:val="center"/>
            </w:pPr>
            <w:r w:rsidRPr="00BA7772">
              <w:t>HRC – 150,000</w:t>
            </w:r>
          </w:p>
        </w:tc>
        <w:tc>
          <w:tcPr>
            <w:tcW w:w="2835" w:type="dxa"/>
          </w:tcPr>
          <w:p w:rsidR="00F41179" w:rsidRPr="00BA7772" w:rsidRDefault="00BA7772" w:rsidP="00F41179">
            <w:pPr>
              <w:pStyle w:val="ListParagraph"/>
              <w:ind w:left="0"/>
              <w:jc w:val="center"/>
            </w:pPr>
            <w:r w:rsidRPr="00BA7772">
              <w:t>Patrick and Mahmoud</w:t>
            </w:r>
          </w:p>
        </w:tc>
        <w:tc>
          <w:tcPr>
            <w:tcW w:w="3119" w:type="dxa"/>
          </w:tcPr>
          <w:p w:rsidR="00F41179" w:rsidRPr="00BA7772" w:rsidRDefault="00F41179" w:rsidP="00F41179">
            <w:pPr>
              <w:pStyle w:val="ListParagraph"/>
              <w:ind w:left="0"/>
              <w:jc w:val="center"/>
            </w:pPr>
          </w:p>
        </w:tc>
      </w:tr>
    </w:tbl>
    <w:p w:rsidR="00F41179" w:rsidRDefault="00F41179" w:rsidP="00F41179">
      <w:pPr>
        <w:pStyle w:val="ListParagraph"/>
        <w:ind w:left="284"/>
      </w:pPr>
    </w:p>
    <w:p w:rsidR="00F41179" w:rsidRDefault="00F41179" w:rsidP="00F41179">
      <w:pPr>
        <w:pStyle w:val="ListParagraph"/>
        <w:ind w:left="284"/>
      </w:pPr>
    </w:p>
    <w:tbl>
      <w:tblPr>
        <w:tblStyle w:val="TableGrid"/>
        <w:tblW w:w="0" w:type="auto"/>
        <w:tblInd w:w="284" w:type="dxa"/>
        <w:tblLook w:val="04A0" w:firstRow="1" w:lastRow="0" w:firstColumn="1" w:lastColumn="0" w:noHBand="0" w:noVBand="1"/>
      </w:tblPr>
      <w:tblGrid>
        <w:gridCol w:w="2241"/>
        <w:gridCol w:w="2290"/>
        <w:gridCol w:w="2246"/>
        <w:gridCol w:w="2289"/>
      </w:tblGrid>
      <w:tr w:rsidR="00F41179" w:rsidTr="00BA7772">
        <w:tc>
          <w:tcPr>
            <w:tcW w:w="2241" w:type="dxa"/>
            <w:shd w:val="clear" w:color="auto" w:fill="DDD9C3" w:themeFill="background2" w:themeFillShade="E6"/>
            <w:vAlign w:val="center"/>
          </w:tcPr>
          <w:p w:rsidR="00F41179" w:rsidRPr="005C7E55" w:rsidRDefault="00F41179" w:rsidP="00F41179">
            <w:pPr>
              <w:pStyle w:val="ListParagraph"/>
              <w:ind w:left="0"/>
              <w:jc w:val="center"/>
              <w:rPr>
                <w:b/>
                <w:bCs/>
                <w:sz w:val="28"/>
                <w:szCs w:val="28"/>
              </w:rPr>
            </w:pPr>
            <w:r w:rsidRPr="005C7E55">
              <w:rPr>
                <w:b/>
                <w:bCs/>
                <w:sz w:val="28"/>
                <w:szCs w:val="28"/>
              </w:rPr>
              <w:lastRenderedPageBreak/>
              <w:t>Project Budget</w:t>
            </w:r>
          </w:p>
          <w:p w:rsidR="00F41179" w:rsidRPr="005C7E55" w:rsidRDefault="00F41179" w:rsidP="00F41179">
            <w:pPr>
              <w:pStyle w:val="ListParagraph"/>
              <w:ind w:left="0"/>
              <w:jc w:val="center"/>
              <w:rPr>
                <w:b/>
                <w:bCs/>
                <w:sz w:val="28"/>
                <w:szCs w:val="28"/>
              </w:rPr>
            </w:pPr>
            <w:r w:rsidRPr="009C7DF1">
              <w:rPr>
                <w:b/>
                <w:bCs/>
              </w:rPr>
              <w:t>(US$)</w:t>
            </w:r>
          </w:p>
        </w:tc>
        <w:tc>
          <w:tcPr>
            <w:tcW w:w="2290" w:type="dxa"/>
            <w:shd w:val="clear" w:color="auto" w:fill="DDD9C3" w:themeFill="background2" w:themeFillShade="E6"/>
            <w:vAlign w:val="center"/>
          </w:tcPr>
          <w:p w:rsidR="00F41179" w:rsidRDefault="00F41179" w:rsidP="00F41179">
            <w:pPr>
              <w:pStyle w:val="ListParagraph"/>
              <w:ind w:left="0"/>
              <w:jc w:val="center"/>
              <w:rPr>
                <w:b/>
                <w:bCs/>
                <w:sz w:val="28"/>
                <w:szCs w:val="28"/>
              </w:rPr>
            </w:pPr>
            <w:r>
              <w:rPr>
                <w:b/>
                <w:bCs/>
                <w:sz w:val="28"/>
                <w:szCs w:val="28"/>
              </w:rPr>
              <w:t>Total Project expenses</w:t>
            </w:r>
          </w:p>
          <w:p w:rsidR="00F41179" w:rsidRPr="005C7E55" w:rsidRDefault="00F41179" w:rsidP="00F41179">
            <w:pPr>
              <w:pStyle w:val="ListParagraph"/>
              <w:ind w:left="0"/>
              <w:jc w:val="center"/>
              <w:rPr>
                <w:b/>
                <w:bCs/>
                <w:sz w:val="28"/>
                <w:szCs w:val="28"/>
              </w:rPr>
            </w:pPr>
            <w:r w:rsidRPr="009C7DF1">
              <w:rPr>
                <w:b/>
                <w:bCs/>
              </w:rPr>
              <w:t>(US$)</w:t>
            </w:r>
          </w:p>
        </w:tc>
        <w:tc>
          <w:tcPr>
            <w:tcW w:w="2246" w:type="dxa"/>
            <w:shd w:val="clear" w:color="auto" w:fill="DDD9C3" w:themeFill="background2" w:themeFillShade="E6"/>
            <w:vAlign w:val="center"/>
          </w:tcPr>
          <w:p w:rsidR="00F41179" w:rsidRDefault="00F41179" w:rsidP="00F41179">
            <w:pPr>
              <w:pStyle w:val="ListParagraph"/>
              <w:ind w:left="0"/>
              <w:jc w:val="center"/>
              <w:rPr>
                <w:b/>
                <w:bCs/>
                <w:sz w:val="28"/>
                <w:szCs w:val="28"/>
              </w:rPr>
            </w:pPr>
            <w:r>
              <w:rPr>
                <w:b/>
                <w:bCs/>
                <w:sz w:val="28"/>
                <w:szCs w:val="28"/>
              </w:rPr>
              <w:t xml:space="preserve">Project </w:t>
            </w:r>
            <w:r w:rsidRPr="005C7E55">
              <w:rPr>
                <w:b/>
                <w:bCs/>
                <w:sz w:val="28"/>
                <w:szCs w:val="28"/>
              </w:rPr>
              <w:t>Balance</w:t>
            </w:r>
          </w:p>
          <w:p w:rsidR="00F41179" w:rsidRPr="005C7E55" w:rsidRDefault="00F41179" w:rsidP="00F41179">
            <w:pPr>
              <w:pStyle w:val="ListParagraph"/>
              <w:ind w:left="0"/>
              <w:jc w:val="center"/>
              <w:rPr>
                <w:b/>
                <w:bCs/>
                <w:sz w:val="28"/>
                <w:szCs w:val="28"/>
              </w:rPr>
            </w:pPr>
            <w:r w:rsidRPr="009C7DF1">
              <w:rPr>
                <w:b/>
                <w:bCs/>
              </w:rPr>
              <w:t>(US$)</w:t>
            </w:r>
          </w:p>
        </w:tc>
        <w:tc>
          <w:tcPr>
            <w:tcW w:w="2289" w:type="dxa"/>
            <w:shd w:val="clear" w:color="auto" w:fill="DDD9C3" w:themeFill="background2" w:themeFillShade="E6"/>
            <w:vAlign w:val="center"/>
          </w:tcPr>
          <w:p w:rsidR="00F41179" w:rsidRDefault="00F41179" w:rsidP="00F41179">
            <w:pPr>
              <w:pStyle w:val="ListParagraph"/>
              <w:ind w:left="0"/>
              <w:jc w:val="center"/>
              <w:rPr>
                <w:b/>
                <w:bCs/>
                <w:sz w:val="28"/>
                <w:szCs w:val="28"/>
              </w:rPr>
            </w:pPr>
            <w:r>
              <w:rPr>
                <w:b/>
                <w:bCs/>
                <w:sz w:val="28"/>
                <w:szCs w:val="28"/>
              </w:rPr>
              <w:t>Total expenses</w:t>
            </w:r>
          </w:p>
          <w:p w:rsidR="00F41179" w:rsidRPr="005C7E55" w:rsidRDefault="00F41179" w:rsidP="00F41179">
            <w:pPr>
              <w:pStyle w:val="ListParagraph"/>
              <w:ind w:left="0"/>
              <w:jc w:val="center"/>
              <w:rPr>
                <w:b/>
                <w:bCs/>
                <w:sz w:val="28"/>
                <w:szCs w:val="28"/>
              </w:rPr>
            </w:pPr>
            <w:r>
              <w:rPr>
                <w:b/>
                <w:bCs/>
              </w:rPr>
              <w:t>(% of total</w:t>
            </w:r>
            <w:r w:rsidRPr="009C7DF1">
              <w:rPr>
                <w:b/>
                <w:bCs/>
              </w:rPr>
              <w:t xml:space="preserve"> budget)</w:t>
            </w:r>
          </w:p>
        </w:tc>
      </w:tr>
      <w:tr w:rsidR="00F41179" w:rsidTr="00BA7772">
        <w:tc>
          <w:tcPr>
            <w:tcW w:w="2241" w:type="dxa"/>
          </w:tcPr>
          <w:p w:rsidR="00F41179" w:rsidRPr="00BA7772" w:rsidRDefault="00C24928" w:rsidP="00F41179">
            <w:pPr>
              <w:pStyle w:val="ListParagraph"/>
              <w:ind w:left="0"/>
              <w:rPr>
                <w:highlight w:val="yellow"/>
              </w:rPr>
            </w:pPr>
            <w:r w:rsidRPr="00BA7772">
              <w:rPr>
                <w:highlight w:val="yellow"/>
              </w:rPr>
              <w:t>2,440,370</w:t>
            </w:r>
          </w:p>
        </w:tc>
        <w:tc>
          <w:tcPr>
            <w:tcW w:w="2290" w:type="dxa"/>
          </w:tcPr>
          <w:p w:rsidR="00F41179" w:rsidRPr="00BA7772" w:rsidRDefault="00F41179" w:rsidP="00F41179">
            <w:pPr>
              <w:pStyle w:val="ListParagraph"/>
              <w:ind w:left="0"/>
              <w:rPr>
                <w:highlight w:val="yellow"/>
              </w:rPr>
            </w:pPr>
          </w:p>
        </w:tc>
        <w:tc>
          <w:tcPr>
            <w:tcW w:w="2246" w:type="dxa"/>
          </w:tcPr>
          <w:p w:rsidR="00F41179" w:rsidRPr="00BA7772" w:rsidRDefault="00F41179" w:rsidP="00F41179">
            <w:pPr>
              <w:pStyle w:val="ListParagraph"/>
              <w:ind w:left="0"/>
              <w:rPr>
                <w:highlight w:val="yellow"/>
              </w:rPr>
            </w:pPr>
          </w:p>
        </w:tc>
        <w:tc>
          <w:tcPr>
            <w:tcW w:w="2289" w:type="dxa"/>
          </w:tcPr>
          <w:p w:rsidR="00F41179" w:rsidRPr="00BA7772" w:rsidRDefault="00F41179" w:rsidP="00F41179">
            <w:pPr>
              <w:pStyle w:val="ListParagraph"/>
              <w:ind w:left="0"/>
              <w:rPr>
                <w:highlight w:val="yellow"/>
              </w:rPr>
            </w:pPr>
          </w:p>
        </w:tc>
      </w:tr>
    </w:tbl>
    <w:p w:rsidR="00BA7772" w:rsidRDefault="00BA7772" w:rsidP="00BA7772">
      <w:pPr>
        <w:pStyle w:val="Heading1"/>
        <w:numPr>
          <w:ilvl w:val="0"/>
          <w:numId w:val="0"/>
        </w:numPr>
        <w:sectPr w:rsidR="00BA7772" w:rsidSect="007C66D5">
          <w:pgSz w:w="12240" w:h="15840"/>
          <w:pgMar w:top="1440" w:right="1440" w:bottom="426" w:left="1440" w:header="720" w:footer="720" w:gutter="0"/>
          <w:cols w:space="720"/>
          <w:docGrid w:linePitch="360"/>
        </w:sectPr>
      </w:pPr>
    </w:p>
    <w:p w:rsidR="00F8310E" w:rsidRPr="00040E98" w:rsidRDefault="00A37A85" w:rsidP="00BA7772">
      <w:pPr>
        <w:pStyle w:val="Heading1"/>
      </w:pPr>
      <w:bookmarkStart w:id="3" w:name="_Toc503483878"/>
      <w:r w:rsidRPr="009924BE">
        <w:lastRenderedPageBreak/>
        <w:t>Executive Summary</w:t>
      </w:r>
      <w:bookmarkStart w:id="4" w:name="_Toc364027459"/>
      <w:bookmarkEnd w:id="2"/>
      <w:bookmarkEnd w:id="3"/>
    </w:p>
    <w:p w:rsidR="00C24928" w:rsidRPr="00BA7772" w:rsidRDefault="00C24928" w:rsidP="00C24928">
      <w:pPr>
        <w:jc w:val="both"/>
        <w:rPr>
          <w:rFonts w:ascii="Calibri Light" w:hAnsi="Calibri Light" w:cs="Calibri Light"/>
        </w:rPr>
      </w:pPr>
      <w:bookmarkStart w:id="5" w:name="_Hlk499150383"/>
      <w:bookmarkEnd w:id="4"/>
      <w:r w:rsidRPr="00BA7772">
        <w:rPr>
          <w:rFonts w:ascii="Calibri Light" w:hAnsi="Calibri Light" w:cs="Calibri Light"/>
        </w:rPr>
        <w:t xml:space="preserve">This </w:t>
      </w:r>
      <w:r w:rsidR="00587B7B" w:rsidRPr="00BA7772">
        <w:rPr>
          <w:rFonts w:ascii="Calibri Light" w:hAnsi="Calibri Light" w:cs="Calibri Light"/>
        </w:rPr>
        <w:t xml:space="preserve">rule of law interventions </w:t>
      </w:r>
      <w:r w:rsidRPr="00BA7772">
        <w:rPr>
          <w:rFonts w:ascii="Calibri Light" w:hAnsi="Calibri Light" w:cs="Calibri Light"/>
        </w:rPr>
        <w:t xml:space="preserve">seeks to strengthen rule of law, access to justice and security delivery in Sierra Leone in compliance with international human rights standards. It builds on the lessons learnt from UNDP’s Access to Justice and Security Sector Reform (SSR) projects and years of UN and development partners’ support to justice and security delivery. The project establishes shared priorities with an aim of contributing to the maintenance of peace and stability and to strengthen the rule of law, access to justice, accountability and transparency. The objective is to ensure equal access to justice for all, focusing on the most marginalized, those vulnerable in the justice sector particularly women. The project is aimed at addressing gaps in the justice sector chain and correctional services and to also build on achievements under the two thematic projects “Promoting Transparency in Sierra Leone’s Judiciary” and “From Prisons to Corrections: Promoting Institutional Reforms of the Sierra Leone Correctional Service” that are supporting and strengthening legislative and institutional reforms.  </w:t>
      </w:r>
    </w:p>
    <w:bookmarkEnd w:id="5"/>
    <w:p w:rsidR="00C24928" w:rsidRPr="00BA7772" w:rsidRDefault="00C24928" w:rsidP="00C24928">
      <w:pPr>
        <w:spacing w:after="0"/>
        <w:jc w:val="both"/>
        <w:rPr>
          <w:rFonts w:ascii="Calibri Light" w:hAnsi="Calibri Light" w:cs="Calibri Light"/>
        </w:rPr>
      </w:pPr>
      <w:r w:rsidRPr="00BA7772">
        <w:rPr>
          <w:rFonts w:ascii="Calibri Light" w:hAnsi="Calibri Light" w:cs="Calibri Light"/>
        </w:rPr>
        <w:t xml:space="preserve">Three (3) key outputs underpin the development and implementation of the rule of law programming namely: </w:t>
      </w:r>
    </w:p>
    <w:p w:rsidR="00C24928" w:rsidRPr="00BA7772" w:rsidRDefault="00C24928" w:rsidP="00C24928">
      <w:pPr>
        <w:pStyle w:val="ListParagraph"/>
        <w:numPr>
          <w:ilvl w:val="0"/>
          <w:numId w:val="17"/>
        </w:numPr>
        <w:spacing w:after="0" w:line="240" w:lineRule="auto"/>
        <w:contextualSpacing w:val="0"/>
        <w:jc w:val="both"/>
        <w:rPr>
          <w:rFonts w:ascii="Calibri Light" w:hAnsi="Calibri Light" w:cs="Calibri Light"/>
        </w:rPr>
      </w:pPr>
      <w:bookmarkStart w:id="6" w:name="_Hlk499149543"/>
      <w:r w:rsidRPr="00BA7772">
        <w:rPr>
          <w:rFonts w:ascii="Calibri Light" w:hAnsi="Calibri Light" w:cs="Calibri Light"/>
        </w:rPr>
        <w:t>Justice and security sector coordination and data management enhanced for inclusive, accountable and evidence-based policy and law making;</w:t>
      </w:r>
    </w:p>
    <w:bookmarkEnd w:id="6"/>
    <w:p w:rsidR="00C24928" w:rsidRPr="00BA7772" w:rsidRDefault="00C24928" w:rsidP="00C24928">
      <w:pPr>
        <w:pStyle w:val="ListParagraph"/>
        <w:numPr>
          <w:ilvl w:val="0"/>
          <w:numId w:val="17"/>
        </w:numPr>
        <w:spacing w:after="60" w:line="240" w:lineRule="auto"/>
        <w:contextualSpacing w:val="0"/>
        <w:jc w:val="both"/>
        <w:rPr>
          <w:rFonts w:ascii="Calibri Light" w:hAnsi="Calibri Light" w:cs="Calibri Light"/>
        </w:rPr>
      </w:pPr>
      <w:r w:rsidRPr="00BA7772">
        <w:rPr>
          <w:rFonts w:ascii="Calibri Light" w:hAnsi="Calibri Light" w:cs="Calibri Light"/>
        </w:rPr>
        <w:t xml:space="preserve">Improved access to justice for rights holders especially for women and vulnerable groups; </w:t>
      </w:r>
    </w:p>
    <w:p w:rsidR="00C24928" w:rsidRPr="00BA7772" w:rsidRDefault="00C24928" w:rsidP="00C24928">
      <w:pPr>
        <w:pStyle w:val="ListParagraph"/>
        <w:numPr>
          <w:ilvl w:val="0"/>
          <w:numId w:val="17"/>
        </w:numPr>
        <w:spacing w:after="60" w:line="240" w:lineRule="auto"/>
        <w:contextualSpacing w:val="0"/>
        <w:jc w:val="both"/>
        <w:rPr>
          <w:rFonts w:ascii="Calibri Light" w:hAnsi="Calibri Light" w:cs="Calibri Light"/>
        </w:rPr>
      </w:pPr>
      <w:r w:rsidRPr="00BA7772">
        <w:rPr>
          <w:rFonts w:ascii="Calibri Light" w:hAnsi="Calibri Light" w:cs="Calibri Light"/>
        </w:rPr>
        <w:t>Strengthened justice and security sector institutions to deliver effective justice and security services closer to the people and in compliance with human rights standards.</w:t>
      </w:r>
    </w:p>
    <w:p w:rsidR="002E61AB" w:rsidRPr="00BA7772" w:rsidRDefault="002E61AB" w:rsidP="002E61AB">
      <w:pPr>
        <w:pStyle w:val="ListParagraph"/>
        <w:spacing w:after="60" w:line="240" w:lineRule="auto"/>
        <w:contextualSpacing w:val="0"/>
        <w:jc w:val="both"/>
        <w:rPr>
          <w:rFonts w:ascii="Calibri Light" w:hAnsi="Calibri Light" w:cs="Calibri Light"/>
        </w:rPr>
      </w:pPr>
    </w:p>
    <w:p w:rsidR="00DC5213" w:rsidRPr="00BA7772" w:rsidRDefault="00C24928" w:rsidP="00C24928">
      <w:pPr>
        <w:jc w:val="both"/>
        <w:rPr>
          <w:rFonts w:ascii="Calibri Light" w:hAnsi="Calibri Light" w:cs="Calibri Light"/>
        </w:rPr>
      </w:pPr>
      <w:r w:rsidRPr="00BA7772">
        <w:rPr>
          <w:rFonts w:ascii="Calibri Light" w:hAnsi="Calibri Light" w:cs="Calibri Light"/>
        </w:rPr>
        <w:t>Within the first year of implementation in 2017, the project has aimed at establishing much needed perceptions in the sector to ensure to guide justice and security sector interventions. Furthermore, the project has strived to strengthen partners’ M&amp;E capacities which are significant in ensuring implementing partners (IPs) are able to generate, analyze and disseminate data on their work to inform their own programming as well as disseminating information on progress made within their institutions in addressing systemic service delivery issues. To ensure the vulnerable and marginalized especially women and girls are catered for, the project supported the Legal Aid Board (LAB) to provide legal assistance and representation for women in civil cases around property and inheritance, divorce and land rights</w:t>
      </w:r>
      <w:r w:rsidR="00B96A0B" w:rsidRPr="00BA7772">
        <w:rPr>
          <w:rFonts w:ascii="Calibri Light" w:hAnsi="Calibri Light" w:cs="Calibri Light"/>
        </w:rPr>
        <w:t xml:space="preserve"> in 402 cases with 104 successfully litigated and concluded. Advisory services have been provided in additional 189 cases. Review of the</w:t>
      </w:r>
      <w:r w:rsidRPr="00BA7772">
        <w:rPr>
          <w:rFonts w:ascii="Calibri Light" w:hAnsi="Calibri Light" w:cs="Calibri Light"/>
        </w:rPr>
        <w:t xml:space="preserve"> LAB Training Paralegal manual</w:t>
      </w:r>
      <w:r w:rsidR="00B96A0B" w:rsidRPr="00BA7772">
        <w:rPr>
          <w:rFonts w:ascii="Calibri Light" w:hAnsi="Calibri Light" w:cs="Calibri Light"/>
        </w:rPr>
        <w:t xml:space="preserve"> has been initiated and the institution has been supported to commence the mapping of all </w:t>
      </w:r>
      <w:r w:rsidRPr="00BA7772">
        <w:rPr>
          <w:rFonts w:ascii="Calibri Light" w:hAnsi="Calibri Light" w:cs="Calibri Light"/>
        </w:rPr>
        <w:t>legal aid service providers nationwide. These two interventions when concluded in 2018 will place the LAB in a strategic position to engage with other legal aid service providers as well as conduct training of paralegals using a standardized curricular.</w:t>
      </w:r>
    </w:p>
    <w:p w:rsidR="00DC5213" w:rsidRPr="00BA7772" w:rsidRDefault="00DC5213" w:rsidP="00DC5213">
      <w:pPr>
        <w:jc w:val="both"/>
        <w:rPr>
          <w:rFonts w:ascii="Calibri Light" w:hAnsi="Calibri Light" w:cs="Calibri Light"/>
        </w:rPr>
      </w:pPr>
      <w:r w:rsidRPr="00BA7772">
        <w:rPr>
          <w:rFonts w:ascii="Calibri Light" w:hAnsi="Calibri Light" w:cs="Calibri Light"/>
        </w:rPr>
        <w:t xml:space="preserve">Under the </w:t>
      </w:r>
      <w:r w:rsidR="002E61AB" w:rsidRPr="00BA7772">
        <w:rPr>
          <w:rFonts w:ascii="Calibri Light" w:hAnsi="Calibri Light" w:cs="Calibri Light"/>
        </w:rPr>
        <w:t xml:space="preserve">thematic project </w:t>
      </w:r>
      <w:r w:rsidRPr="00BA7772">
        <w:rPr>
          <w:rFonts w:ascii="Calibri Light" w:hAnsi="Calibri Light" w:cs="Calibri Light"/>
        </w:rPr>
        <w:t xml:space="preserve">– Promoting Transparency in Sierra Leone’s Judiciary </w:t>
      </w:r>
      <w:r w:rsidR="002E61AB" w:rsidRPr="00BA7772">
        <w:rPr>
          <w:rFonts w:ascii="Calibri Light" w:hAnsi="Calibri Light" w:cs="Calibri Light"/>
        </w:rPr>
        <w:t>aimed at enhancing tra</w:t>
      </w:r>
      <w:r w:rsidRPr="00BA7772">
        <w:rPr>
          <w:rFonts w:ascii="Calibri Light" w:hAnsi="Calibri Light" w:cs="Calibri Light"/>
        </w:rPr>
        <w:t xml:space="preserve">nsparency in judicial processes, the new Bail Regulations were </w:t>
      </w:r>
      <w:r w:rsidR="00D544B2" w:rsidRPr="00BA7772">
        <w:rPr>
          <w:rFonts w:ascii="Calibri Light" w:hAnsi="Calibri Light" w:cs="Calibri Light"/>
        </w:rPr>
        <w:t>finalized</w:t>
      </w:r>
      <w:r w:rsidRPr="00BA7772">
        <w:rPr>
          <w:rFonts w:ascii="Calibri Light" w:hAnsi="Calibri Light" w:cs="Calibri Light"/>
        </w:rPr>
        <w:t xml:space="preserve"> in June 2017 and finally passed in Parliament through a Constitutional Instrument in December 2017. The Sentencing Regulations were </w:t>
      </w:r>
      <w:r w:rsidR="00003E42" w:rsidRPr="00BA7772">
        <w:rPr>
          <w:rFonts w:ascii="Calibri Light" w:hAnsi="Calibri Light" w:cs="Calibri Light"/>
        </w:rPr>
        <w:t>finalized</w:t>
      </w:r>
      <w:r w:rsidRPr="00BA7772">
        <w:rPr>
          <w:rFonts w:ascii="Calibri Light" w:hAnsi="Calibri Light" w:cs="Calibri Light"/>
        </w:rPr>
        <w:t xml:space="preserve"> and awaits the approval of the revised Criminal Procedure Act which received Cabinet approval </w:t>
      </w:r>
      <w:r w:rsidRPr="00BA7772">
        <w:rPr>
          <w:rFonts w:ascii="Calibri Light" w:hAnsi="Calibri Light" w:cs="Calibri Light"/>
        </w:rPr>
        <w:lastRenderedPageBreak/>
        <w:t xml:space="preserve">already in December 2016. The first ever electronic criminal case management system has been developed as a mobile application, - Justice App allowing the Chief Justice and senior management to monitor case progress in a speedy and efficient manner. The system is low-cost and utilizes user-friendly software and can be used offline. </w:t>
      </w:r>
    </w:p>
    <w:p w:rsidR="00EC10A6" w:rsidRPr="00BA7772" w:rsidRDefault="00C24928" w:rsidP="00C24928">
      <w:pPr>
        <w:jc w:val="both"/>
        <w:rPr>
          <w:rFonts w:cstheme="minorHAnsi"/>
        </w:rPr>
      </w:pPr>
      <w:r w:rsidRPr="00BA7772">
        <w:rPr>
          <w:rFonts w:ascii="Calibri Light" w:hAnsi="Calibri Light" w:cs="Calibri Light"/>
        </w:rPr>
        <w:t xml:space="preserve">To enhance access to justice for the most vulnerable, </w:t>
      </w:r>
      <w:r w:rsidR="00B96A0B" w:rsidRPr="00BA7772">
        <w:rPr>
          <w:rFonts w:ascii="Calibri Light" w:hAnsi="Calibri Light" w:cs="Calibri Light"/>
        </w:rPr>
        <w:t>UNDP supported a</w:t>
      </w:r>
      <w:r w:rsidRPr="00BA7772">
        <w:rPr>
          <w:rFonts w:ascii="Calibri Light" w:hAnsi="Calibri Light" w:cs="Calibri Light"/>
        </w:rPr>
        <w:t xml:space="preserve"> civil society organization who </w:t>
      </w:r>
      <w:r w:rsidRPr="00BA7772">
        <w:rPr>
          <w:rFonts w:cstheme="minorHAnsi"/>
        </w:rPr>
        <w:t xml:space="preserve">provided </w:t>
      </w:r>
      <w:r w:rsidR="00B96A0B" w:rsidRPr="00BA7772">
        <w:rPr>
          <w:rFonts w:cstheme="minorHAnsi"/>
        </w:rPr>
        <w:t>assistance in 76 cases of sexual and domestic violence (44 sexual penetration; 30 domestic violence and 2 rape cases). Out of 52 matters charged to court, 11 have been complet</w:t>
      </w:r>
      <w:r w:rsidR="00EC10A6" w:rsidRPr="00BA7772">
        <w:rPr>
          <w:rFonts w:cstheme="minorHAnsi"/>
        </w:rPr>
        <w:t>ed with successful convictions. Under the From Prisons to Corrections project, the</w:t>
      </w:r>
      <w:r w:rsidR="00CD2060" w:rsidRPr="00BA7772">
        <w:rPr>
          <w:rFonts w:cstheme="minorHAnsi"/>
        </w:rPr>
        <w:t xml:space="preserve"> Saturday</w:t>
      </w:r>
      <w:r w:rsidR="00EC10A6" w:rsidRPr="00BA7772">
        <w:rPr>
          <w:rFonts w:cstheme="minorHAnsi"/>
        </w:rPr>
        <w:t xml:space="preserve"> Prison </w:t>
      </w:r>
      <w:r w:rsidR="00CD2060" w:rsidRPr="00BA7772">
        <w:rPr>
          <w:rFonts w:cstheme="minorHAnsi"/>
        </w:rPr>
        <w:t xml:space="preserve">Pilot </w:t>
      </w:r>
      <w:r w:rsidR="00EC10A6" w:rsidRPr="00BA7772">
        <w:rPr>
          <w:rFonts w:cstheme="minorHAnsi"/>
        </w:rPr>
        <w:t xml:space="preserve">Courts reviewed more than 1000 cases, </w:t>
      </w:r>
      <w:r w:rsidR="00CD2060" w:rsidRPr="00BA7772">
        <w:rPr>
          <w:rFonts w:cstheme="minorHAnsi"/>
        </w:rPr>
        <w:t xml:space="preserve">and has ensured that more than half of the 802 inmates without indictments have since been served and the trials have now commenced before the High Courts. </w:t>
      </w:r>
    </w:p>
    <w:p w:rsidR="00CD2060" w:rsidRPr="00BA7772" w:rsidRDefault="00CD2060" w:rsidP="00BA7772">
      <w:pPr>
        <w:spacing w:after="160" w:line="259" w:lineRule="auto"/>
        <w:jc w:val="both"/>
        <w:rPr>
          <w:rFonts w:cstheme="minorHAnsi"/>
        </w:rPr>
      </w:pPr>
      <w:r w:rsidRPr="00BA7772">
        <w:rPr>
          <w:rFonts w:cstheme="minorHAnsi"/>
        </w:rPr>
        <w:t xml:space="preserve">The Sierra Leone Correctional Services (SLCS) have equally under the From Prisons to Corrections project embarked on the revision of the Correctional Legal Framework which has received the support of the Minister of Internal Affairs and Correctional Council as well as conducted pilot human rights audits and trained the 19 Facility Managers on the UN Standard Minimum Rules for the Treatment of Prisoners (Mandela Rules) and </w:t>
      </w:r>
      <w:r w:rsidRPr="00BA7772">
        <w:rPr>
          <w:rFonts w:cstheme="minorHAnsi"/>
          <w:color w:val="222222"/>
          <w:shd w:val="clear" w:color="auto" w:fill="FFFFFF"/>
        </w:rPr>
        <w:t>the United Nations </w:t>
      </w:r>
      <w:r w:rsidRPr="00BA7772">
        <w:rPr>
          <w:rFonts w:cstheme="minorHAnsi"/>
          <w:bCs/>
          <w:color w:val="222222"/>
          <w:shd w:val="clear" w:color="auto" w:fill="FFFFFF"/>
        </w:rPr>
        <w:t>Rules</w:t>
      </w:r>
      <w:r w:rsidRPr="00BA7772">
        <w:rPr>
          <w:rFonts w:cstheme="minorHAnsi"/>
          <w:color w:val="222222"/>
          <w:shd w:val="clear" w:color="auto" w:fill="FFFFFF"/>
        </w:rPr>
        <w:t> for the Treatment of Women Prisoners and Non-custodial Measures for Women Offenders (Bangkok Rules) </w:t>
      </w:r>
      <w:r w:rsidRPr="00BA7772">
        <w:rPr>
          <w:rFonts w:cstheme="minorHAnsi"/>
        </w:rPr>
        <w:t>. This led to the development of a Human Rights Action Nationwide Plan that is gradually being implemented by the SLCS. UNDP supported the</w:t>
      </w:r>
      <w:r w:rsidR="00BA7772" w:rsidRPr="00BA7772">
        <w:rPr>
          <w:rFonts w:cstheme="minorHAnsi"/>
        </w:rPr>
        <w:t xml:space="preserve"> SLCS in the</w:t>
      </w:r>
      <w:r w:rsidRPr="00BA7772">
        <w:rPr>
          <w:rFonts w:cstheme="minorHAnsi"/>
        </w:rPr>
        <w:t xml:space="preserve"> development of</w:t>
      </w:r>
      <w:r w:rsidR="00BA7772" w:rsidRPr="00BA7772">
        <w:rPr>
          <w:rFonts w:cstheme="minorHAnsi"/>
        </w:rPr>
        <w:t xml:space="preserve"> </w:t>
      </w:r>
      <w:proofErr w:type="gramStart"/>
      <w:r w:rsidR="00BA7772" w:rsidRPr="00BA7772">
        <w:rPr>
          <w:rFonts w:cstheme="minorHAnsi"/>
        </w:rPr>
        <w:t>a</w:t>
      </w:r>
      <w:proofErr w:type="gramEnd"/>
      <w:r w:rsidRPr="00BA7772">
        <w:rPr>
          <w:rFonts w:cstheme="minorHAnsi"/>
        </w:rPr>
        <w:t xml:space="preserve"> Ac</w:t>
      </w:r>
      <w:r w:rsidR="00BA7772" w:rsidRPr="00BA7772">
        <w:rPr>
          <w:rFonts w:cstheme="minorHAnsi"/>
        </w:rPr>
        <w:t xml:space="preserve">commodation Master Plan and </w:t>
      </w:r>
      <w:r w:rsidRPr="00BA7772">
        <w:rPr>
          <w:rFonts w:cstheme="minorHAnsi"/>
        </w:rPr>
        <w:t xml:space="preserve">Industries Masterplan that will support government and </w:t>
      </w:r>
      <w:r w:rsidR="00BA7772" w:rsidRPr="00BA7772">
        <w:rPr>
          <w:rFonts w:cstheme="minorHAnsi"/>
        </w:rPr>
        <w:t xml:space="preserve">the institution </w:t>
      </w:r>
      <w:r w:rsidRPr="00BA7772">
        <w:rPr>
          <w:rFonts w:cstheme="minorHAnsi"/>
        </w:rPr>
        <w:t>in identifying and implementing immediate, short-term and long-term priorities</w:t>
      </w:r>
      <w:r w:rsidR="00BA7772" w:rsidRPr="00BA7772">
        <w:rPr>
          <w:rFonts w:cstheme="minorHAnsi"/>
        </w:rPr>
        <w:t xml:space="preserve"> to ensure sustainable reforms</w:t>
      </w:r>
      <w:r w:rsidRPr="00BA7772">
        <w:rPr>
          <w:rFonts w:cstheme="minorHAnsi"/>
        </w:rPr>
        <w:t xml:space="preserve">. </w:t>
      </w:r>
    </w:p>
    <w:p w:rsidR="00C24928" w:rsidRPr="00BA7772" w:rsidRDefault="00C24928" w:rsidP="00C24928">
      <w:pPr>
        <w:jc w:val="both"/>
        <w:rPr>
          <w:rFonts w:cstheme="minorHAnsi"/>
        </w:rPr>
      </w:pPr>
      <w:r w:rsidRPr="00BA7772">
        <w:rPr>
          <w:rFonts w:cstheme="minorHAnsi"/>
        </w:rPr>
        <w:t>The Human Right</w:t>
      </w:r>
      <w:r w:rsidR="00EC10A6" w:rsidRPr="00BA7772">
        <w:rPr>
          <w:rFonts w:cstheme="minorHAnsi"/>
        </w:rPr>
        <w:t>s</w:t>
      </w:r>
      <w:r w:rsidRPr="00BA7772">
        <w:rPr>
          <w:rFonts w:cstheme="minorHAnsi"/>
        </w:rPr>
        <w:t xml:space="preserve"> Commission (HRC) in an innovative approach initiated the process of mobile clinics which have been instrumental in bringing justice closer to the people allowing them to lodge complaints to the Commission during field visits. </w:t>
      </w:r>
    </w:p>
    <w:p w:rsidR="00C24928" w:rsidRPr="00BA7772" w:rsidRDefault="00C24928" w:rsidP="00C24928">
      <w:pPr>
        <w:jc w:val="both"/>
        <w:rPr>
          <w:rFonts w:cstheme="minorHAnsi"/>
        </w:rPr>
      </w:pPr>
      <w:r w:rsidRPr="00BA7772">
        <w:rPr>
          <w:rFonts w:cstheme="minorHAnsi"/>
        </w:rPr>
        <w:t>While much progress has been made with the implementation of the project, many challenges and risks remain:</w:t>
      </w:r>
    </w:p>
    <w:p w:rsidR="00587B7B" w:rsidRPr="00BA7772" w:rsidRDefault="00587B7B" w:rsidP="00C24928">
      <w:pPr>
        <w:pStyle w:val="ListParagraph"/>
        <w:numPr>
          <w:ilvl w:val="0"/>
          <w:numId w:val="18"/>
        </w:numPr>
        <w:jc w:val="both"/>
        <w:rPr>
          <w:rFonts w:cstheme="minorHAnsi"/>
        </w:rPr>
      </w:pPr>
      <w:r w:rsidRPr="00BA7772">
        <w:rPr>
          <w:rFonts w:cstheme="minorHAnsi"/>
        </w:rPr>
        <w:t>Decline in donor funding / support to the country while government still has not yet prioritized the justice and security sectors partially also due to the availability of the resources;</w:t>
      </w:r>
    </w:p>
    <w:p w:rsidR="00C24928" w:rsidRPr="00BA7772" w:rsidRDefault="00587B7B" w:rsidP="00C24928">
      <w:pPr>
        <w:pStyle w:val="ListParagraph"/>
        <w:numPr>
          <w:ilvl w:val="0"/>
          <w:numId w:val="18"/>
        </w:numPr>
        <w:jc w:val="both"/>
        <w:rPr>
          <w:rFonts w:cstheme="minorHAnsi"/>
        </w:rPr>
      </w:pPr>
      <w:r w:rsidRPr="00BA7772">
        <w:rPr>
          <w:rFonts w:cstheme="minorHAnsi"/>
        </w:rPr>
        <w:t>Implementing Partners non-compliance with UNDP reporting requirements causing d</w:t>
      </w:r>
      <w:r w:rsidR="00C24928" w:rsidRPr="00BA7772">
        <w:rPr>
          <w:rFonts w:cstheme="minorHAnsi"/>
        </w:rPr>
        <w:t>elays in</w:t>
      </w:r>
      <w:r w:rsidRPr="00BA7772">
        <w:rPr>
          <w:rFonts w:cstheme="minorHAnsi"/>
        </w:rPr>
        <w:t xml:space="preserve"> report closure </w:t>
      </w:r>
      <w:proofErr w:type="gramStart"/>
      <w:r w:rsidRPr="00BA7772">
        <w:rPr>
          <w:rFonts w:cstheme="minorHAnsi"/>
        </w:rPr>
        <w:t>and also</w:t>
      </w:r>
      <w:proofErr w:type="gramEnd"/>
      <w:r w:rsidRPr="00BA7772">
        <w:rPr>
          <w:rFonts w:cstheme="minorHAnsi"/>
        </w:rPr>
        <w:t xml:space="preserve"> affecting delivery and progress against targets;</w:t>
      </w:r>
      <w:r w:rsidR="00C24928" w:rsidRPr="00BA7772">
        <w:rPr>
          <w:rFonts w:cstheme="minorHAnsi"/>
        </w:rPr>
        <w:t xml:space="preserve"> </w:t>
      </w:r>
    </w:p>
    <w:p w:rsidR="00C24928" w:rsidRPr="00BA7772" w:rsidRDefault="00C24928" w:rsidP="00C24928">
      <w:pPr>
        <w:pStyle w:val="ListParagraph"/>
        <w:numPr>
          <w:ilvl w:val="0"/>
          <w:numId w:val="18"/>
        </w:numPr>
        <w:jc w:val="both"/>
        <w:rPr>
          <w:rFonts w:cstheme="minorHAnsi"/>
        </w:rPr>
      </w:pPr>
      <w:r w:rsidRPr="00BA7772">
        <w:rPr>
          <w:rFonts w:cstheme="minorHAnsi"/>
        </w:rPr>
        <w:t xml:space="preserve">Fiduciary risk of partners handling funds remains a concern with </w:t>
      </w:r>
      <w:r w:rsidR="00587B7B" w:rsidRPr="00BA7772">
        <w:rPr>
          <w:rFonts w:cstheme="minorHAnsi"/>
        </w:rPr>
        <w:t xml:space="preserve">some institutions having weak </w:t>
      </w:r>
      <w:r w:rsidRPr="00BA7772">
        <w:rPr>
          <w:rFonts w:cstheme="minorHAnsi"/>
        </w:rPr>
        <w:t xml:space="preserve">internal </w:t>
      </w:r>
      <w:r w:rsidR="00587B7B" w:rsidRPr="00BA7772">
        <w:rPr>
          <w:rFonts w:cstheme="minorHAnsi"/>
        </w:rPr>
        <w:t xml:space="preserve">administrative systems in place. </w:t>
      </w:r>
    </w:p>
    <w:p w:rsidR="00C24928" w:rsidRPr="00040E98" w:rsidRDefault="00C24928" w:rsidP="00040E98">
      <w:pPr>
        <w:rPr>
          <w:rFonts w:cs="Arial"/>
          <w:i/>
          <w:color w:val="548DD4" w:themeColor="text2" w:themeTint="99"/>
        </w:rPr>
      </w:pPr>
    </w:p>
    <w:p w:rsidR="009B6EEC" w:rsidRPr="00F8310E" w:rsidRDefault="009B6EEC" w:rsidP="00040E98">
      <w:pPr>
        <w:rPr>
          <w:rFonts w:cs="Arial"/>
        </w:rPr>
      </w:pPr>
    </w:p>
    <w:p w:rsidR="0002157C" w:rsidRPr="0002157C" w:rsidRDefault="0002157C" w:rsidP="0002157C">
      <w:pPr>
        <w:pStyle w:val="ListParagraph"/>
        <w:rPr>
          <w:b/>
          <w:bCs/>
        </w:rPr>
      </w:pPr>
    </w:p>
    <w:p w:rsidR="00200CC8" w:rsidRDefault="00200CC8">
      <w:pPr>
        <w:rPr>
          <w:b/>
          <w:bCs/>
        </w:rPr>
      </w:pPr>
      <w:r>
        <w:rPr>
          <w:b/>
          <w:bCs/>
        </w:rPr>
        <w:br w:type="page"/>
      </w:r>
    </w:p>
    <w:p w:rsidR="009B1E24" w:rsidRPr="009B1E24" w:rsidRDefault="009B1E24" w:rsidP="009924BE">
      <w:pPr>
        <w:pStyle w:val="Heading1"/>
      </w:pPr>
      <w:bookmarkStart w:id="7" w:name="_Toc503483879"/>
      <w:bookmarkStart w:id="8" w:name="_Toc401569389"/>
      <w:r w:rsidRPr="009B1E24">
        <w:lastRenderedPageBreak/>
        <w:t>Indicators Based Performance Assessment</w:t>
      </w:r>
      <w:bookmarkEnd w:id="7"/>
    </w:p>
    <w:p w:rsidR="009B1E24" w:rsidRDefault="009B1E24" w:rsidP="009B1E24"/>
    <w:tbl>
      <w:tblPr>
        <w:tblStyle w:val="LightList-Accent1"/>
        <w:tblW w:w="0" w:type="auto"/>
        <w:tblBorders>
          <w:top w:val="single" w:sz="8" w:space="0" w:color="4A442A" w:themeColor="background2" w:themeShade="40"/>
          <w:left w:val="single" w:sz="8" w:space="0" w:color="4A442A" w:themeColor="background2" w:themeShade="40"/>
          <w:bottom w:val="single" w:sz="8" w:space="0" w:color="4A442A" w:themeColor="background2" w:themeShade="40"/>
          <w:right w:val="single" w:sz="8" w:space="0" w:color="4A442A" w:themeColor="background2" w:themeShade="40"/>
          <w:insideH w:val="single" w:sz="8" w:space="0" w:color="4A442A" w:themeColor="background2" w:themeShade="40"/>
          <w:insideV w:val="single" w:sz="8" w:space="0" w:color="4A442A" w:themeColor="background2" w:themeShade="40"/>
        </w:tblBorders>
        <w:shd w:val="clear" w:color="auto" w:fill="C4BC96" w:themeFill="background2" w:themeFillShade="BF"/>
        <w:tblLayout w:type="fixed"/>
        <w:tblLook w:val="00A0" w:firstRow="1" w:lastRow="0" w:firstColumn="1" w:lastColumn="0" w:noHBand="0" w:noVBand="0"/>
      </w:tblPr>
      <w:tblGrid>
        <w:gridCol w:w="1520"/>
        <w:gridCol w:w="1808"/>
        <w:gridCol w:w="1612"/>
        <w:gridCol w:w="1890"/>
        <w:gridCol w:w="1260"/>
        <w:gridCol w:w="1250"/>
      </w:tblGrid>
      <w:tr w:rsidR="00BA7772" w:rsidTr="00BA7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shd w:val="clear" w:color="auto" w:fill="C4BC96" w:themeFill="background2" w:themeFillShade="BF"/>
          </w:tcPr>
          <w:p w:rsidR="00BA7772" w:rsidRPr="00106A74" w:rsidRDefault="00BA7772" w:rsidP="00BA7772">
            <w:pPr>
              <w:pStyle w:val="ListParagraph"/>
              <w:ind w:left="0"/>
              <w:rPr>
                <w:color w:val="000000" w:themeColor="text1"/>
                <w:sz w:val="24"/>
                <w:szCs w:val="24"/>
              </w:rPr>
            </w:pPr>
            <w:r w:rsidRPr="00106A74">
              <w:rPr>
                <w:color w:val="000000" w:themeColor="text1"/>
                <w:sz w:val="24"/>
                <w:szCs w:val="24"/>
              </w:rPr>
              <w:t>Indicators</w:t>
            </w:r>
          </w:p>
        </w:tc>
        <w:tc>
          <w:tcPr>
            <w:cnfStyle w:val="000010000000" w:firstRow="0" w:lastRow="0" w:firstColumn="0" w:lastColumn="0" w:oddVBand="1" w:evenVBand="0" w:oddHBand="0" w:evenHBand="0" w:firstRowFirstColumn="0" w:firstRowLastColumn="0" w:lastRowFirstColumn="0" w:lastRowLastColumn="0"/>
            <w:tcW w:w="1808" w:type="dxa"/>
            <w:tcBorders>
              <w:top w:val="none" w:sz="0" w:space="0" w:color="auto"/>
              <w:left w:val="none" w:sz="0" w:space="0" w:color="auto"/>
              <w:right w:val="none" w:sz="0" w:space="0" w:color="auto"/>
            </w:tcBorders>
            <w:shd w:val="clear" w:color="auto" w:fill="C4BC96" w:themeFill="background2" w:themeFillShade="BF"/>
          </w:tcPr>
          <w:p w:rsidR="00BA7772" w:rsidRPr="00106A74" w:rsidRDefault="00BA7772" w:rsidP="00BA7772">
            <w:pPr>
              <w:pStyle w:val="ListParagraph"/>
              <w:ind w:left="0"/>
              <w:rPr>
                <w:color w:val="000000" w:themeColor="text1"/>
                <w:sz w:val="24"/>
                <w:szCs w:val="24"/>
              </w:rPr>
            </w:pPr>
            <w:r w:rsidRPr="00106A74">
              <w:rPr>
                <w:color w:val="000000" w:themeColor="text1"/>
                <w:sz w:val="24"/>
                <w:szCs w:val="24"/>
              </w:rPr>
              <w:t>Baseline</w:t>
            </w:r>
          </w:p>
        </w:tc>
        <w:tc>
          <w:tcPr>
            <w:tcW w:w="1612" w:type="dxa"/>
            <w:shd w:val="clear" w:color="auto" w:fill="C4BC96" w:themeFill="background2" w:themeFillShade="BF"/>
          </w:tcPr>
          <w:p w:rsidR="00BA7772" w:rsidRPr="00106A74" w:rsidRDefault="00BA7772" w:rsidP="00BA7772">
            <w:pPr>
              <w:pStyle w:val="ListParagraph"/>
              <w:ind w:left="0"/>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106A74">
              <w:rPr>
                <w:color w:val="000000" w:themeColor="text1"/>
                <w:sz w:val="24"/>
                <w:szCs w:val="24"/>
              </w:rPr>
              <w:t>Target</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right w:val="none" w:sz="0" w:space="0" w:color="auto"/>
            </w:tcBorders>
            <w:shd w:val="clear" w:color="auto" w:fill="C4BC96" w:themeFill="background2" w:themeFillShade="BF"/>
          </w:tcPr>
          <w:p w:rsidR="00BA7772" w:rsidRPr="00106A74" w:rsidRDefault="00BA7772" w:rsidP="00BA7772">
            <w:pPr>
              <w:pStyle w:val="ListParagraph"/>
              <w:ind w:left="0"/>
              <w:rPr>
                <w:color w:val="000000" w:themeColor="text1"/>
                <w:sz w:val="24"/>
                <w:szCs w:val="24"/>
              </w:rPr>
            </w:pPr>
            <w:r w:rsidRPr="00106A74">
              <w:rPr>
                <w:color w:val="000000" w:themeColor="text1"/>
                <w:sz w:val="24"/>
                <w:szCs w:val="24"/>
              </w:rPr>
              <w:t>Achieved Target (</w:t>
            </w:r>
            <w:proofErr w:type="gramStart"/>
            <w:r w:rsidRPr="00106A74">
              <w:rPr>
                <w:color w:val="000000" w:themeColor="text1"/>
                <w:sz w:val="24"/>
                <w:szCs w:val="24"/>
              </w:rPr>
              <w:t>current Status</w:t>
            </w:r>
            <w:proofErr w:type="gramEnd"/>
            <w:r w:rsidRPr="00106A74">
              <w:rPr>
                <w:color w:val="000000" w:themeColor="text1"/>
                <w:sz w:val="24"/>
                <w:szCs w:val="24"/>
              </w:rPr>
              <w:t>)</w:t>
            </w:r>
          </w:p>
        </w:tc>
        <w:tc>
          <w:tcPr>
            <w:tcW w:w="1260" w:type="dxa"/>
            <w:shd w:val="clear" w:color="auto" w:fill="C4BC96" w:themeFill="background2" w:themeFillShade="BF"/>
          </w:tcPr>
          <w:p w:rsidR="00BA7772" w:rsidRPr="00106A74" w:rsidRDefault="00BA7772" w:rsidP="00BA7772">
            <w:pPr>
              <w:pStyle w:val="ListParagraph"/>
              <w:ind w:left="0"/>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Pr>
                <w:bCs w:val="0"/>
                <w:color w:val="000000" w:themeColor="text1"/>
                <w:sz w:val="24"/>
                <w:szCs w:val="24"/>
              </w:rPr>
              <w:t>Reasons for Var</w:t>
            </w:r>
            <w:r w:rsidRPr="00106A74">
              <w:rPr>
                <w:bCs w:val="0"/>
                <w:color w:val="000000" w:themeColor="text1"/>
                <w:sz w:val="24"/>
                <w:szCs w:val="24"/>
              </w:rPr>
              <w:t>iance</w:t>
            </w:r>
          </w:p>
        </w:tc>
        <w:tc>
          <w:tcPr>
            <w:cnfStyle w:val="000010000000" w:firstRow="0" w:lastRow="0" w:firstColumn="0" w:lastColumn="0" w:oddVBand="1" w:evenVBand="0" w:oddHBand="0" w:evenHBand="0" w:firstRowFirstColumn="0" w:firstRowLastColumn="0" w:lastRowFirstColumn="0" w:lastRowLastColumn="0"/>
            <w:tcW w:w="1250" w:type="dxa"/>
            <w:tcBorders>
              <w:top w:val="none" w:sz="0" w:space="0" w:color="auto"/>
              <w:left w:val="none" w:sz="0" w:space="0" w:color="auto"/>
              <w:right w:val="none" w:sz="0" w:space="0" w:color="auto"/>
            </w:tcBorders>
            <w:shd w:val="clear" w:color="auto" w:fill="C4BC96" w:themeFill="background2" w:themeFillShade="BF"/>
          </w:tcPr>
          <w:p w:rsidR="00BA7772" w:rsidRPr="00106A74" w:rsidRDefault="00BA7772" w:rsidP="00BA7772">
            <w:pPr>
              <w:pStyle w:val="ListParagraph"/>
              <w:ind w:left="0"/>
              <w:rPr>
                <w:color w:val="000000" w:themeColor="text1"/>
                <w:sz w:val="24"/>
                <w:szCs w:val="24"/>
              </w:rPr>
            </w:pPr>
            <w:r w:rsidRPr="00106A74">
              <w:rPr>
                <w:color w:val="000000" w:themeColor="text1"/>
                <w:sz w:val="24"/>
                <w:szCs w:val="24"/>
              </w:rPr>
              <w:t xml:space="preserve">Source of Verification </w:t>
            </w:r>
          </w:p>
        </w:tc>
      </w:tr>
      <w:tr w:rsidR="00BA7772" w:rsidTr="00BA7772">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340" w:type="dxa"/>
            <w:gridSpan w:val="6"/>
            <w:tcBorders>
              <w:top w:val="none" w:sz="0" w:space="0" w:color="auto"/>
              <w:left w:val="none" w:sz="0" w:space="0" w:color="auto"/>
              <w:bottom w:val="none" w:sz="0" w:space="0" w:color="auto"/>
              <w:right w:val="none" w:sz="0" w:space="0" w:color="auto"/>
            </w:tcBorders>
            <w:shd w:val="clear" w:color="auto" w:fill="DDD9C3" w:themeFill="background2" w:themeFillShade="E6"/>
          </w:tcPr>
          <w:p w:rsidR="00BA7772" w:rsidRDefault="00BA7772" w:rsidP="00BA7772">
            <w:pPr>
              <w:pStyle w:val="ListParagraph"/>
              <w:ind w:left="0"/>
            </w:pPr>
            <w:r>
              <w:t>Project Results:</w:t>
            </w:r>
          </w:p>
        </w:tc>
      </w:tr>
      <w:tr w:rsidR="00BA7772" w:rsidTr="00BA7772">
        <w:trPr>
          <w:trHeight w:val="520"/>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rsidR="00BA7772" w:rsidRDefault="00BA7772" w:rsidP="00BA7772">
            <w:pPr>
              <w:pStyle w:val="ListParagraph"/>
              <w:ind w:left="0"/>
            </w:pPr>
            <w:r>
              <w:t xml:space="preserve">Output </w:t>
            </w:r>
            <w:proofErr w:type="gramStart"/>
            <w:r>
              <w:t>1 :</w:t>
            </w:r>
            <w:proofErr w:type="gramEnd"/>
            <w:r>
              <w:t xml:space="preserve"> </w:t>
            </w:r>
            <w:r w:rsidRPr="00423EEC">
              <w:t xml:space="preserve">Justice and Security Sector Coordination and data management enhanced for inclusive, accountable and evidence-based policy and law making  </w:t>
            </w:r>
          </w:p>
        </w:tc>
      </w:tr>
      <w:tr w:rsidR="00BA7772" w:rsidTr="00BA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none" w:sz="0" w:space="0" w:color="auto"/>
              <w:left w:val="none" w:sz="0" w:space="0" w:color="auto"/>
              <w:bottom w:val="none" w:sz="0" w:space="0" w:color="auto"/>
            </w:tcBorders>
            <w:shd w:val="clear" w:color="auto" w:fill="auto"/>
          </w:tcPr>
          <w:p w:rsidR="00BA7772" w:rsidRPr="00CA004B" w:rsidRDefault="00BA7772" w:rsidP="00BA7772">
            <w:pPr>
              <w:rPr>
                <w:b w:val="0"/>
                <w:sz w:val="20"/>
              </w:rPr>
            </w:pPr>
            <w:r>
              <w:rPr>
                <w:b w:val="0"/>
                <w:sz w:val="20"/>
              </w:rPr>
              <w:t xml:space="preserve"># justice and security sector coordination meetings held </w:t>
            </w:r>
          </w:p>
        </w:tc>
        <w:tc>
          <w:tcPr>
            <w:cnfStyle w:val="000010000000" w:firstRow="0" w:lastRow="0" w:firstColumn="0" w:lastColumn="0" w:oddVBand="1" w:evenVBand="0" w:oddHBand="0" w:evenHBand="0" w:firstRowFirstColumn="0" w:firstRowLastColumn="0" w:lastRowFirstColumn="0" w:lastRowLastColumn="0"/>
            <w:tcW w:w="1808" w:type="dxa"/>
            <w:tcBorders>
              <w:top w:val="none" w:sz="0" w:space="0" w:color="auto"/>
              <w:left w:val="none" w:sz="0" w:space="0" w:color="auto"/>
              <w:bottom w:val="none" w:sz="0" w:space="0" w:color="auto"/>
              <w:right w:val="none" w:sz="0" w:space="0" w:color="auto"/>
            </w:tcBorders>
            <w:shd w:val="clear" w:color="auto" w:fill="auto"/>
          </w:tcPr>
          <w:p w:rsidR="00BA7772" w:rsidRPr="0092541C" w:rsidRDefault="00BA7772" w:rsidP="00BA7772">
            <w:pPr>
              <w:pStyle w:val="ListParagraph"/>
              <w:ind w:left="0"/>
            </w:pPr>
            <w:r w:rsidRPr="0092541C">
              <w:rPr>
                <w:bCs/>
                <w:sz w:val="20"/>
              </w:rPr>
              <w:t>Limited coordination in the sector and Sector Actors do not meet regularly to discuss policy initiatives</w:t>
            </w:r>
            <w:r>
              <w:rPr>
                <w:bCs/>
                <w:sz w:val="20"/>
              </w:rPr>
              <w:t xml:space="preserve"> in the criminal justice sector</w:t>
            </w:r>
            <w:r w:rsidRPr="0092541C">
              <w:t xml:space="preserve"> </w:t>
            </w:r>
          </w:p>
        </w:tc>
        <w:tc>
          <w:tcPr>
            <w:tcW w:w="1612" w:type="dxa"/>
            <w:tcBorders>
              <w:top w:val="none" w:sz="0" w:space="0" w:color="auto"/>
              <w:bottom w:val="none" w:sz="0" w:space="0" w:color="auto"/>
            </w:tcBorders>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r>
              <w:t xml:space="preserve">6 justice and security sector coordination meetings conducted by the JSCO </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rsidR="00BA7772" w:rsidRDefault="00BA7772" w:rsidP="00BA7772">
            <w:pPr>
              <w:pStyle w:val="ListParagraph"/>
              <w:ind w:left="0"/>
            </w:pPr>
            <w:r>
              <w:t>6 coordination meetings held by the JSCO with over 30 participants from justice and security sectors</w:t>
            </w:r>
          </w:p>
        </w:tc>
        <w:tc>
          <w:tcPr>
            <w:tcW w:w="1260" w:type="dxa"/>
            <w:tcBorders>
              <w:top w:val="none" w:sz="0" w:space="0" w:color="auto"/>
              <w:bottom w:val="none" w:sz="0" w:space="0" w:color="auto"/>
            </w:tcBorders>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tcBorders>
              <w:top w:val="none" w:sz="0" w:space="0" w:color="auto"/>
              <w:left w:val="none" w:sz="0" w:space="0" w:color="auto"/>
              <w:bottom w:val="none" w:sz="0" w:space="0" w:color="auto"/>
              <w:right w:val="none" w:sz="0" w:space="0" w:color="auto"/>
            </w:tcBorders>
            <w:shd w:val="clear" w:color="auto" w:fill="auto"/>
          </w:tcPr>
          <w:p w:rsidR="00BA7772" w:rsidRDefault="00BA7772" w:rsidP="00BA7772">
            <w:pPr>
              <w:pStyle w:val="ListParagraph"/>
              <w:ind w:left="0"/>
            </w:pPr>
            <w:r>
              <w:t>JSCO Report on 2017 LOA</w:t>
            </w:r>
          </w:p>
        </w:tc>
      </w:tr>
      <w:tr w:rsidR="00BA7772" w:rsidTr="00BA7772">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CA004B" w:rsidRDefault="00BA7772" w:rsidP="00BA7772">
            <w:pPr>
              <w:pStyle w:val="ListParagraph"/>
              <w:ind w:left="0"/>
              <w:rPr>
                <w:b w:val="0"/>
                <w:sz w:val="20"/>
              </w:rPr>
            </w:pPr>
            <w:r>
              <w:rPr>
                <w:b w:val="0"/>
                <w:sz w:val="20"/>
              </w:rPr>
              <w:t># and type of CMS established and functional within justice and security sector partners</w:t>
            </w:r>
          </w:p>
        </w:tc>
        <w:tc>
          <w:tcPr>
            <w:cnfStyle w:val="000010000000" w:firstRow="0" w:lastRow="0" w:firstColumn="0" w:lastColumn="0" w:oddVBand="1" w:evenVBand="0" w:oddHBand="0" w:evenHBand="0" w:firstRowFirstColumn="0" w:firstRowLastColumn="0" w:lastRowFirstColumn="0" w:lastRowLastColumn="0"/>
            <w:tcW w:w="1808" w:type="dxa"/>
            <w:tcBorders>
              <w:left w:val="none" w:sz="0" w:space="0" w:color="auto"/>
              <w:right w:val="none" w:sz="0" w:space="0" w:color="auto"/>
            </w:tcBorders>
            <w:shd w:val="clear" w:color="auto" w:fill="auto"/>
          </w:tcPr>
          <w:p w:rsidR="00BA7772" w:rsidRPr="0092541C" w:rsidRDefault="00BA7772" w:rsidP="00BA7772">
            <w:pPr>
              <w:pStyle w:val="ListParagraph"/>
              <w:ind w:left="0"/>
            </w:pPr>
            <w:r w:rsidRPr="0092541C">
              <w:rPr>
                <w:sz w:val="20"/>
              </w:rPr>
              <w:t>No CMS in place for the MOJ and sector institutions</w:t>
            </w:r>
          </w:p>
        </w:tc>
        <w:tc>
          <w:tcPr>
            <w:tcW w:w="1612"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r>
              <w:t>1 Justice App developed for the Judiciary and 1 CMS established for the MOJ</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rsidR="00BA7772" w:rsidRDefault="00BA7772" w:rsidP="00BA7772">
            <w:pPr>
              <w:pStyle w:val="ListParagraph"/>
              <w:ind w:left="0"/>
            </w:pPr>
            <w:r>
              <w:t>1 Justice App developed and functional within the Judiciary with 4 Magistrate Courts (MCs) and 3 High Courts (HCs)</w:t>
            </w:r>
          </w:p>
        </w:tc>
        <w:tc>
          <w:tcPr>
            <w:tcW w:w="1260"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tcBorders>
              <w:left w:val="none" w:sz="0" w:space="0" w:color="auto"/>
              <w:right w:val="none" w:sz="0" w:space="0" w:color="auto"/>
            </w:tcBorders>
            <w:shd w:val="clear" w:color="auto" w:fill="auto"/>
          </w:tcPr>
          <w:p w:rsidR="00BA7772" w:rsidRDefault="00BA7772" w:rsidP="00BA7772">
            <w:pPr>
              <w:pStyle w:val="ListParagraph"/>
              <w:ind w:left="0"/>
            </w:pPr>
            <w:r>
              <w:t>Report from LOA with Judiciary</w:t>
            </w:r>
          </w:p>
        </w:tc>
      </w:tr>
      <w:tr w:rsidR="00BA7772" w:rsidTr="00BA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none" w:sz="0" w:space="0" w:color="auto"/>
              <w:left w:val="none" w:sz="0" w:space="0" w:color="auto"/>
              <w:bottom w:val="none" w:sz="0" w:space="0" w:color="auto"/>
            </w:tcBorders>
            <w:shd w:val="clear" w:color="auto" w:fill="auto"/>
          </w:tcPr>
          <w:p w:rsidR="00BA7772" w:rsidRDefault="00BA7772" w:rsidP="00BA7772">
            <w:pPr>
              <w:pStyle w:val="ListParagraph"/>
              <w:ind w:left="0"/>
            </w:pPr>
            <w:r w:rsidRPr="0092541C">
              <w:rPr>
                <w:b w:val="0"/>
                <w:sz w:val="20"/>
              </w:rPr>
              <w:t>#  and type of M&amp;E capacity strengthening initiatives cond</w:t>
            </w:r>
            <w:r>
              <w:rPr>
                <w:b w:val="0"/>
                <w:sz w:val="20"/>
              </w:rPr>
              <w:t>uc</w:t>
            </w:r>
            <w:r w:rsidRPr="0092541C">
              <w:rPr>
                <w:b w:val="0"/>
                <w:sz w:val="20"/>
              </w:rPr>
              <w:t>ted with data management of IPs structures enhanced</w:t>
            </w:r>
          </w:p>
        </w:tc>
        <w:tc>
          <w:tcPr>
            <w:cnfStyle w:val="000010000000" w:firstRow="0" w:lastRow="0" w:firstColumn="0" w:lastColumn="0" w:oddVBand="1" w:evenVBand="0" w:oddHBand="0" w:evenHBand="0" w:firstRowFirstColumn="0" w:firstRowLastColumn="0" w:lastRowFirstColumn="0" w:lastRowLastColumn="0"/>
            <w:tcW w:w="1808" w:type="dxa"/>
            <w:tcBorders>
              <w:top w:val="none" w:sz="0" w:space="0" w:color="auto"/>
              <w:left w:val="none" w:sz="0" w:space="0" w:color="auto"/>
              <w:bottom w:val="none" w:sz="0" w:space="0" w:color="auto"/>
              <w:right w:val="none" w:sz="0" w:space="0" w:color="auto"/>
            </w:tcBorders>
            <w:shd w:val="clear" w:color="auto" w:fill="auto"/>
          </w:tcPr>
          <w:p w:rsidR="00BA7772" w:rsidRDefault="00BA7772" w:rsidP="00BA7772">
            <w:pPr>
              <w:pStyle w:val="ListParagraph"/>
              <w:ind w:left="0"/>
            </w:pPr>
            <w:r>
              <w:t>Limited capacity of LOD and sector institutions to collect and analyze data for policy development</w:t>
            </w:r>
          </w:p>
        </w:tc>
        <w:tc>
          <w:tcPr>
            <w:tcW w:w="1612" w:type="dxa"/>
            <w:tcBorders>
              <w:top w:val="none" w:sz="0" w:space="0" w:color="auto"/>
              <w:bottom w:val="none" w:sz="0" w:space="0" w:color="auto"/>
            </w:tcBorders>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r>
              <w:t>4 M&amp;E capacity building sessions held with modules developed to enhance partners knowledge on data collection, analysis and dissemination and integrating HRBAs</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tcPr>
          <w:p w:rsidR="00BA7772" w:rsidRDefault="00BA7772" w:rsidP="00BA7772">
            <w:pPr>
              <w:pStyle w:val="ListParagraph"/>
              <w:ind w:left="0"/>
            </w:pPr>
            <w:r>
              <w:t>2 modules developed by the JSCO and 4 training sessions held with 30 representatives from justice and security sector</w:t>
            </w:r>
          </w:p>
        </w:tc>
        <w:tc>
          <w:tcPr>
            <w:tcW w:w="1260" w:type="dxa"/>
            <w:tcBorders>
              <w:top w:val="none" w:sz="0" w:space="0" w:color="auto"/>
              <w:bottom w:val="none" w:sz="0" w:space="0" w:color="auto"/>
            </w:tcBorders>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tcBorders>
              <w:top w:val="none" w:sz="0" w:space="0" w:color="auto"/>
              <w:left w:val="none" w:sz="0" w:space="0" w:color="auto"/>
              <w:bottom w:val="none" w:sz="0" w:space="0" w:color="auto"/>
              <w:right w:val="none" w:sz="0" w:space="0" w:color="auto"/>
            </w:tcBorders>
            <w:shd w:val="clear" w:color="auto" w:fill="auto"/>
          </w:tcPr>
          <w:p w:rsidR="00BA7772" w:rsidRDefault="00BA7772" w:rsidP="00BA7772">
            <w:pPr>
              <w:pStyle w:val="ListParagraph"/>
              <w:ind w:left="0"/>
            </w:pPr>
            <w:r>
              <w:t>JSCO LOA Reports</w:t>
            </w:r>
          </w:p>
        </w:tc>
      </w:tr>
      <w:tr w:rsidR="00BA7772" w:rsidTr="00BA7772">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92541C" w:rsidRDefault="00BA7772" w:rsidP="00BA7772">
            <w:pPr>
              <w:pStyle w:val="ListParagraph"/>
              <w:ind w:left="0"/>
              <w:rPr>
                <w:b w:val="0"/>
              </w:rPr>
            </w:pPr>
            <w:r w:rsidRPr="0092541C">
              <w:rPr>
                <w:b w:val="0"/>
              </w:rPr>
              <w:t xml:space="preserve"># perception survey within the justice and security sector conducted to measure </w:t>
            </w:r>
            <w:r w:rsidRPr="0092541C">
              <w:rPr>
                <w:b w:val="0"/>
              </w:rPr>
              <w:lastRenderedPageBreak/>
              <w:t>people’s perceptions in sectors</w:t>
            </w:r>
          </w:p>
        </w:tc>
        <w:tc>
          <w:tcPr>
            <w:cnfStyle w:val="000010000000" w:firstRow="0" w:lastRow="0" w:firstColumn="0" w:lastColumn="0" w:oddVBand="1" w:evenVBand="0" w:oddHBand="0" w:evenHBand="0" w:firstRowFirstColumn="0" w:firstRowLastColumn="0" w:lastRowFirstColumn="0" w:lastRowLastColumn="0"/>
            <w:tcW w:w="1808" w:type="dxa"/>
            <w:shd w:val="clear" w:color="auto" w:fill="auto"/>
          </w:tcPr>
          <w:p w:rsidR="00BA7772" w:rsidRDefault="00BA7772" w:rsidP="00BA7772">
            <w:pPr>
              <w:pStyle w:val="ListParagraph"/>
              <w:ind w:left="0"/>
            </w:pPr>
            <w:r>
              <w:lastRenderedPageBreak/>
              <w:t>Limited available information on people’s perception in the sector</w:t>
            </w:r>
          </w:p>
        </w:tc>
        <w:tc>
          <w:tcPr>
            <w:tcW w:w="1612"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r>
              <w:t xml:space="preserve">1 perception survey conducted in the sector </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tcPr>
          <w:p w:rsidR="00BA7772" w:rsidRDefault="00BA7772" w:rsidP="00BA7772">
            <w:pPr>
              <w:pStyle w:val="ListParagraph"/>
              <w:ind w:left="0"/>
            </w:pPr>
            <w:r>
              <w:t xml:space="preserve">1 perception survey conducted by the JSCO on justice and security sector service delivery </w:t>
            </w:r>
          </w:p>
        </w:tc>
        <w:tc>
          <w:tcPr>
            <w:tcW w:w="1260"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shd w:val="clear" w:color="auto" w:fill="auto"/>
          </w:tcPr>
          <w:p w:rsidR="00BA7772" w:rsidRDefault="00BA7772" w:rsidP="00BA7772">
            <w:pPr>
              <w:pStyle w:val="ListParagraph"/>
              <w:ind w:left="0"/>
            </w:pPr>
            <w:r>
              <w:t>Report of 2017 Perception Survey</w:t>
            </w:r>
          </w:p>
        </w:tc>
      </w:tr>
      <w:tr w:rsidR="00BA7772" w:rsidTr="00BA777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rsidR="00BA7772" w:rsidRDefault="00BA7772" w:rsidP="00BA7772">
            <w:pPr>
              <w:pStyle w:val="ListParagraph"/>
              <w:ind w:left="0"/>
            </w:pPr>
            <w:r>
              <w:t xml:space="preserve">Output </w:t>
            </w:r>
            <w:proofErr w:type="gramStart"/>
            <w:r>
              <w:t>2 :</w:t>
            </w:r>
            <w:proofErr w:type="gramEnd"/>
            <w:r>
              <w:t xml:space="preserve"> </w:t>
            </w:r>
            <w:r w:rsidRPr="007774E7">
              <w:t>Enhanced access to justice and security for rights holders’ incl. women and vulnerable groups</w:t>
            </w:r>
          </w:p>
        </w:tc>
      </w:tr>
      <w:tr w:rsidR="00BA7772" w:rsidTr="00BA7772">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020706" w:rsidRDefault="00BA7772" w:rsidP="00BA7772">
            <w:pPr>
              <w:rPr>
                <w:b w:val="0"/>
              </w:rPr>
            </w:pPr>
            <w:r w:rsidRPr="00020706">
              <w:rPr>
                <w:b w:val="0"/>
              </w:rPr>
              <w:t># women and girls accessing legal aid services</w:t>
            </w:r>
          </w:p>
        </w:tc>
        <w:tc>
          <w:tcPr>
            <w:cnfStyle w:val="000010000000" w:firstRow="0" w:lastRow="0" w:firstColumn="0" w:lastColumn="0" w:oddVBand="1" w:evenVBand="0" w:oddHBand="0" w:evenHBand="0" w:firstRowFirstColumn="0" w:firstRowLastColumn="0" w:lastRowFirstColumn="0" w:lastRowLastColumn="0"/>
            <w:tcW w:w="1808" w:type="dxa"/>
            <w:tcBorders>
              <w:left w:val="none" w:sz="0" w:space="0" w:color="auto"/>
              <w:right w:val="none" w:sz="0" w:space="0" w:color="auto"/>
            </w:tcBorders>
            <w:shd w:val="clear" w:color="auto" w:fill="auto"/>
          </w:tcPr>
          <w:p w:rsidR="00BA7772" w:rsidRPr="007774E7" w:rsidRDefault="00BA7772" w:rsidP="00BA7772">
            <w:pPr>
              <w:pStyle w:val="ListParagraph"/>
              <w:ind w:left="0"/>
            </w:pPr>
            <w:r w:rsidRPr="007774E7">
              <w:rPr>
                <w:bCs/>
              </w:rPr>
              <w:t>Limited # of individuals especially wo</w:t>
            </w:r>
            <w:r w:rsidRPr="007774E7">
              <w:t>men having access to legal aid</w:t>
            </w:r>
          </w:p>
        </w:tc>
        <w:tc>
          <w:tcPr>
            <w:tcW w:w="1612"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r>
              <w:t>250 women have access to legal aid services in civil and criminal cases</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rsidR="00BA7772" w:rsidRDefault="00BA7772" w:rsidP="00BA7772">
            <w:pPr>
              <w:pStyle w:val="ListParagraph"/>
              <w:ind w:left="0"/>
            </w:pPr>
            <w:r>
              <w:t>120 LAB paralegal skills enhanced and legal aid support provided to 402 cases involving women and girls on inheritance, land and property with 104 cases concluded</w:t>
            </w:r>
          </w:p>
        </w:tc>
        <w:tc>
          <w:tcPr>
            <w:tcW w:w="1260"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tcBorders>
              <w:left w:val="none" w:sz="0" w:space="0" w:color="auto"/>
              <w:right w:val="none" w:sz="0" w:space="0" w:color="auto"/>
            </w:tcBorders>
            <w:shd w:val="clear" w:color="auto" w:fill="auto"/>
          </w:tcPr>
          <w:p w:rsidR="00BA7772" w:rsidRDefault="00BA7772" w:rsidP="00BA7772">
            <w:pPr>
              <w:pStyle w:val="ListParagraph"/>
              <w:ind w:left="0"/>
            </w:pPr>
            <w:r>
              <w:t xml:space="preserve">ROL DEX Q4 Report and LAB Data for 2017 implementation </w:t>
            </w:r>
          </w:p>
        </w:tc>
      </w:tr>
      <w:tr w:rsidR="00BA7772" w:rsidTr="00BA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020706" w:rsidRDefault="00BA7772" w:rsidP="00BA7772">
            <w:pPr>
              <w:rPr>
                <w:b w:val="0"/>
              </w:rPr>
            </w:pPr>
            <w:r w:rsidRPr="00020706">
              <w:rPr>
                <w:b w:val="0"/>
              </w:rPr>
              <w:t># Legal aid service providers mapping undertaken</w:t>
            </w:r>
          </w:p>
        </w:tc>
        <w:tc>
          <w:tcPr>
            <w:cnfStyle w:val="000010000000" w:firstRow="0" w:lastRow="0" w:firstColumn="0" w:lastColumn="0" w:oddVBand="1" w:evenVBand="0" w:oddHBand="0" w:evenHBand="0" w:firstRowFirstColumn="0" w:firstRowLastColumn="0" w:lastRowFirstColumn="0" w:lastRowLastColumn="0"/>
            <w:tcW w:w="1808" w:type="dxa"/>
            <w:tcBorders>
              <w:left w:val="none" w:sz="0" w:space="0" w:color="auto"/>
              <w:right w:val="none" w:sz="0" w:space="0" w:color="auto"/>
            </w:tcBorders>
            <w:shd w:val="clear" w:color="auto" w:fill="auto"/>
          </w:tcPr>
          <w:p w:rsidR="00BA7772" w:rsidRPr="007774E7" w:rsidRDefault="00BA7772" w:rsidP="00BA7772">
            <w:pPr>
              <w:rPr>
                <w:bCs/>
              </w:rPr>
            </w:pPr>
            <w:r w:rsidRPr="007774E7">
              <w:rPr>
                <w:bCs/>
              </w:rPr>
              <w:t xml:space="preserve">No Legal aid service providers mapping conducted; </w:t>
            </w:r>
          </w:p>
          <w:p w:rsidR="00BA7772" w:rsidRPr="007774E7" w:rsidRDefault="00BA7772" w:rsidP="00BA7772">
            <w:pPr>
              <w:pStyle w:val="ListParagraph"/>
              <w:ind w:left="0"/>
            </w:pPr>
          </w:p>
        </w:tc>
        <w:tc>
          <w:tcPr>
            <w:tcW w:w="1612" w:type="dxa"/>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r>
              <w:t>1 legal aid service providers mapping exercise conducted</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tcPr>
          <w:p w:rsidR="00BA7772" w:rsidRDefault="00BA7772" w:rsidP="00BA7772">
            <w:pPr>
              <w:pStyle w:val="ListParagraph"/>
              <w:ind w:left="0"/>
            </w:pPr>
            <w:r>
              <w:t>1 legal aid service providers mapping initiated by the LAB and to be concluded in 2018</w:t>
            </w:r>
          </w:p>
        </w:tc>
        <w:tc>
          <w:tcPr>
            <w:tcW w:w="1260" w:type="dxa"/>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tcBorders>
              <w:left w:val="none" w:sz="0" w:space="0" w:color="auto"/>
              <w:right w:val="none" w:sz="0" w:space="0" w:color="auto"/>
            </w:tcBorders>
            <w:shd w:val="clear" w:color="auto" w:fill="auto"/>
          </w:tcPr>
          <w:p w:rsidR="00BA7772" w:rsidRDefault="00BA7772" w:rsidP="00BA7772">
            <w:pPr>
              <w:pStyle w:val="ListParagraph"/>
              <w:ind w:left="0"/>
            </w:pPr>
            <w:r>
              <w:t xml:space="preserve">See Preliminary report of mapping exercise </w:t>
            </w:r>
          </w:p>
        </w:tc>
      </w:tr>
      <w:tr w:rsidR="00BA7772" w:rsidTr="00BA7772">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020706" w:rsidRDefault="00BA7772" w:rsidP="00BA7772">
            <w:pPr>
              <w:rPr>
                <w:b w:val="0"/>
              </w:rPr>
            </w:pPr>
            <w:r w:rsidRPr="00020706">
              <w:rPr>
                <w:b w:val="0"/>
              </w:rPr>
              <w:t># CSOs supported; # SGBV cases investigated and medically treated</w:t>
            </w:r>
          </w:p>
        </w:tc>
        <w:tc>
          <w:tcPr>
            <w:cnfStyle w:val="000010000000" w:firstRow="0" w:lastRow="0" w:firstColumn="0" w:lastColumn="0" w:oddVBand="1" w:evenVBand="0" w:oddHBand="0" w:evenHBand="0" w:firstRowFirstColumn="0" w:firstRowLastColumn="0" w:lastRowFirstColumn="0" w:lastRowLastColumn="0"/>
            <w:tcW w:w="1808" w:type="dxa"/>
            <w:shd w:val="clear" w:color="auto" w:fill="auto"/>
          </w:tcPr>
          <w:p w:rsidR="00BA7772" w:rsidRPr="007774E7" w:rsidRDefault="00BA7772" w:rsidP="00BA7772">
            <w:pPr>
              <w:rPr>
                <w:bCs/>
              </w:rPr>
            </w:pPr>
            <w:r w:rsidRPr="007774E7">
              <w:rPr>
                <w:bCs/>
              </w:rPr>
              <w:t xml:space="preserve">In 2016, only 2 CSOs supported; </w:t>
            </w:r>
          </w:p>
          <w:p w:rsidR="00BA7772" w:rsidRPr="007774E7" w:rsidRDefault="00BA7772" w:rsidP="00BA7772">
            <w:pPr>
              <w:pStyle w:val="ListParagraph"/>
              <w:ind w:left="0"/>
            </w:pPr>
            <w:r w:rsidRPr="007774E7">
              <w:rPr>
                <w:bCs/>
              </w:rPr>
              <w:t>270 sexual and domestic violen</w:t>
            </w:r>
            <w:r>
              <w:rPr>
                <w:bCs/>
              </w:rPr>
              <w:t xml:space="preserve">ce cases investigated with 203 </w:t>
            </w:r>
            <w:r w:rsidRPr="007774E7">
              <w:rPr>
                <w:bCs/>
              </w:rPr>
              <w:t xml:space="preserve">receiving medical </w:t>
            </w:r>
            <w:r w:rsidRPr="007774E7">
              <w:t>attention and shelter services</w:t>
            </w:r>
          </w:p>
        </w:tc>
        <w:tc>
          <w:tcPr>
            <w:tcW w:w="1612"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r>
              <w:t xml:space="preserve">2 CSOs supported with 100 SGBV cases investigated and supported; </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tcPr>
          <w:p w:rsidR="00BA7772" w:rsidRDefault="00BA7772" w:rsidP="00BA7772">
            <w:pPr>
              <w:pStyle w:val="ListParagraph"/>
              <w:ind w:left="0"/>
            </w:pPr>
            <w:r>
              <w:t xml:space="preserve">1 CSO supported in 2017 with 81 cases received and investigated with 33 sheltered; 102 victims and witnesses assisted to attend more than 6 court sittings; </w:t>
            </w:r>
          </w:p>
        </w:tc>
        <w:tc>
          <w:tcPr>
            <w:tcW w:w="1260"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shd w:val="clear" w:color="auto" w:fill="auto"/>
          </w:tcPr>
          <w:p w:rsidR="00BA7772" w:rsidRDefault="00BA7772" w:rsidP="00BA7772">
            <w:pPr>
              <w:pStyle w:val="ListParagraph"/>
              <w:ind w:left="0"/>
            </w:pPr>
            <w:r>
              <w:t>Final MCG Report from IP and ROL DEX Report for Q4</w:t>
            </w:r>
          </w:p>
        </w:tc>
      </w:tr>
      <w:tr w:rsidR="00BA7772" w:rsidTr="00BA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020706" w:rsidRDefault="00BA7772" w:rsidP="00BA7772">
            <w:pPr>
              <w:rPr>
                <w:b w:val="0"/>
              </w:rPr>
            </w:pPr>
            <w:r w:rsidRPr="00020706">
              <w:rPr>
                <w:b w:val="0"/>
              </w:rPr>
              <w:t xml:space="preserve"># Cases charged to courts and # convictions secured </w:t>
            </w:r>
          </w:p>
        </w:tc>
        <w:tc>
          <w:tcPr>
            <w:cnfStyle w:val="000010000000" w:firstRow="0" w:lastRow="0" w:firstColumn="0" w:lastColumn="0" w:oddVBand="1" w:evenVBand="0" w:oddHBand="0" w:evenHBand="0" w:firstRowFirstColumn="0" w:firstRowLastColumn="0" w:lastRowFirstColumn="0" w:lastRowLastColumn="0"/>
            <w:tcW w:w="1808" w:type="dxa"/>
            <w:shd w:val="clear" w:color="auto" w:fill="auto"/>
          </w:tcPr>
          <w:p w:rsidR="00BA7772" w:rsidRPr="007774E7" w:rsidRDefault="00BA7772" w:rsidP="00BA7772">
            <w:pPr>
              <w:pStyle w:val="ListParagraph"/>
              <w:ind w:left="0"/>
            </w:pPr>
            <w:r w:rsidRPr="007774E7">
              <w:rPr>
                <w:bCs/>
              </w:rPr>
              <w:t>186 cases charged to courts with 27 convictions</w:t>
            </w:r>
          </w:p>
        </w:tc>
        <w:tc>
          <w:tcPr>
            <w:tcW w:w="1612" w:type="dxa"/>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r>
              <w:t xml:space="preserve"> 30 convictions secured</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tcPr>
          <w:p w:rsidR="00BA7772" w:rsidRDefault="00BA7772" w:rsidP="00BA7772">
            <w:pPr>
              <w:pStyle w:val="ListParagraph"/>
              <w:ind w:left="0"/>
            </w:pPr>
            <w:r>
              <w:t xml:space="preserve">53 charged to court and 16 convictions secured </w:t>
            </w:r>
          </w:p>
        </w:tc>
        <w:tc>
          <w:tcPr>
            <w:tcW w:w="1260" w:type="dxa"/>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r>
              <w:t>Limited funding resulted in supporting only 1 IP/CSO</w:t>
            </w:r>
          </w:p>
        </w:tc>
        <w:tc>
          <w:tcPr>
            <w:cnfStyle w:val="000010000000" w:firstRow="0" w:lastRow="0" w:firstColumn="0" w:lastColumn="0" w:oddVBand="1" w:evenVBand="0" w:oddHBand="0" w:evenHBand="0" w:firstRowFirstColumn="0" w:firstRowLastColumn="0" w:lastRowFirstColumn="0" w:lastRowLastColumn="0"/>
            <w:tcW w:w="1250" w:type="dxa"/>
            <w:shd w:val="clear" w:color="auto" w:fill="auto"/>
          </w:tcPr>
          <w:p w:rsidR="00BA7772" w:rsidRDefault="00BA7772" w:rsidP="00BA7772">
            <w:pPr>
              <w:pStyle w:val="ListParagraph"/>
              <w:ind w:left="0"/>
            </w:pPr>
            <w:r>
              <w:t>Final MCG Report from IP and ROL DEX Report for Q4</w:t>
            </w:r>
          </w:p>
        </w:tc>
      </w:tr>
      <w:tr w:rsidR="00BA7772" w:rsidTr="00BA7772">
        <w:trPr>
          <w:trHeight w:val="547"/>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rsidR="00BA7772" w:rsidRDefault="00BA7772" w:rsidP="00BA7772">
            <w:pPr>
              <w:pStyle w:val="ListParagraph"/>
              <w:ind w:left="0"/>
            </w:pPr>
            <w:r>
              <w:t xml:space="preserve">Output </w:t>
            </w:r>
            <w:proofErr w:type="gramStart"/>
            <w:r>
              <w:t>3 :</w:t>
            </w:r>
            <w:proofErr w:type="gramEnd"/>
            <w:r>
              <w:t xml:space="preserve"> </w:t>
            </w:r>
            <w:r w:rsidRPr="00F10798">
              <w:t>Strengthened justice and security sector institutions to deliver effective services closer to the people and in compliance with human rights standards</w:t>
            </w:r>
            <w:r>
              <w:t xml:space="preserve">. </w:t>
            </w:r>
          </w:p>
        </w:tc>
      </w:tr>
      <w:tr w:rsidR="00BA7772" w:rsidTr="00BA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F47E1A" w:rsidRDefault="00BA7772" w:rsidP="00BA7772">
            <w:pPr>
              <w:pStyle w:val="ListParagraph"/>
              <w:ind w:left="0"/>
              <w:rPr>
                <w:b w:val="0"/>
              </w:rPr>
            </w:pPr>
            <w:r w:rsidRPr="00F47E1A">
              <w:rPr>
                <w:b w:val="0"/>
              </w:rPr>
              <w:t xml:space="preserve"># IPCB staff benefitting from investigative capacity </w:t>
            </w:r>
            <w:r w:rsidRPr="00F47E1A">
              <w:rPr>
                <w:b w:val="0"/>
              </w:rPr>
              <w:lastRenderedPageBreak/>
              <w:t>strengthening initiatives</w:t>
            </w:r>
          </w:p>
        </w:tc>
        <w:tc>
          <w:tcPr>
            <w:cnfStyle w:val="000010000000" w:firstRow="0" w:lastRow="0" w:firstColumn="0" w:lastColumn="0" w:oddVBand="1" w:evenVBand="0" w:oddHBand="0" w:evenHBand="0" w:firstRowFirstColumn="0" w:firstRowLastColumn="0" w:lastRowFirstColumn="0" w:lastRowLastColumn="0"/>
            <w:tcW w:w="1808" w:type="dxa"/>
            <w:shd w:val="clear" w:color="auto" w:fill="auto"/>
          </w:tcPr>
          <w:p w:rsidR="00BA7772" w:rsidRDefault="00BA7772" w:rsidP="00BA7772">
            <w:r>
              <w:lastRenderedPageBreak/>
              <w:t>Limited investigative capacity of the IPCB</w:t>
            </w:r>
          </w:p>
        </w:tc>
        <w:tc>
          <w:tcPr>
            <w:tcW w:w="1612" w:type="dxa"/>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r>
              <w:t>IPCB staff from the investigative unit have skills enhanced</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tcPr>
          <w:p w:rsidR="00BA7772" w:rsidRDefault="00BA7772" w:rsidP="00BA7772">
            <w:pPr>
              <w:pStyle w:val="ListParagraph"/>
              <w:ind w:left="0"/>
            </w:pPr>
            <w:r>
              <w:t xml:space="preserve">2 professional investigators have been recruited by the IPCB to further strengthen the investigative </w:t>
            </w:r>
            <w:r>
              <w:lastRenderedPageBreak/>
              <w:t>ability of that Unit. The planned capacity building (South-South to Kenya and South Africa) was cancelled due to the political environment in Kenya in 2017</w:t>
            </w:r>
          </w:p>
        </w:tc>
        <w:tc>
          <w:tcPr>
            <w:tcW w:w="1260" w:type="dxa"/>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shd w:val="clear" w:color="auto" w:fill="auto"/>
          </w:tcPr>
          <w:p w:rsidR="00BA7772" w:rsidRDefault="00BA7772" w:rsidP="00BA7772">
            <w:pPr>
              <w:pStyle w:val="ListParagraph"/>
              <w:ind w:left="0"/>
            </w:pPr>
            <w:r>
              <w:t>Report from LOA with IPCB and ROL DEX Q4, 2017</w:t>
            </w:r>
          </w:p>
        </w:tc>
      </w:tr>
      <w:tr w:rsidR="00BA7772" w:rsidTr="00BA7772">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F47E1A" w:rsidRDefault="00BA7772" w:rsidP="00BA7772">
            <w:pPr>
              <w:pStyle w:val="ListParagraph"/>
              <w:ind w:left="0"/>
              <w:rPr>
                <w:b w:val="0"/>
              </w:rPr>
            </w:pPr>
            <w:r w:rsidRPr="00F47E1A">
              <w:rPr>
                <w:b w:val="0"/>
              </w:rPr>
              <w:t># job fairs to attrac</w:t>
            </w:r>
            <w:r>
              <w:rPr>
                <w:b w:val="0"/>
              </w:rPr>
              <w:t>t</w:t>
            </w:r>
            <w:r w:rsidRPr="00F47E1A">
              <w:rPr>
                <w:b w:val="0"/>
              </w:rPr>
              <w:t xml:space="preserve"> female applicants in the SLP conducted</w:t>
            </w:r>
          </w:p>
        </w:tc>
        <w:tc>
          <w:tcPr>
            <w:cnfStyle w:val="000010000000" w:firstRow="0" w:lastRow="0" w:firstColumn="0" w:lastColumn="0" w:oddVBand="1" w:evenVBand="0" w:oddHBand="0" w:evenHBand="0" w:firstRowFirstColumn="0" w:firstRowLastColumn="0" w:lastRowFirstColumn="0" w:lastRowLastColumn="0"/>
            <w:tcW w:w="1808" w:type="dxa"/>
            <w:shd w:val="clear" w:color="auto" w:fill="auto"/>
          </w:tcPr>
          <w:p w:rsidR="00BA7772" w:rsidRDefault="00BA7772" w:rsidP="00BA7772">
            <w:r w:rsidRPr="00F47E1A">
              <w:t>2 awareness sessions held by SLP in 2016 to encourage recruitment of female officers within SLP</w:t>
            </w:r>
          </w:p>
        </w:tc>
        <w:tc>
          <w:tcPr>
            <w:tcW w:w="1612"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r>
              <w:t>2 job fairs held by SLP Gender Directorate to encourage the enlistment of female applicants in the SLP</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tcPr>
          <w:p w:rsidR="00BA7772" w:rsidRDefault="00BA7772" w:rsidP="00BA7772">
            <w:pPr>
              <w:pStyle w:val="ListParagraph"/>
              <w:ind w:left="0"/>
            </w:pPr>
            <w:r>
              <w:t>The SLP Gender Unit held job fairs across 3 regions of North, South and East bringing together 2,473 females and 1,370males to raise awareness and shift the negative thinking on the enlistment of females in the police force</w:t>
            </w:r>
          </w:p>
        </w:tc>
        <w:tc>
          <w:tcPr>
            <w:tcW w:w="1260"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shd w:val="clear" w:color="auto" w:fill="auto"/>
          </w:tcPr>
          <w:p w:rsidR="00BA7772" w:rsidRDefault="00BA7772" w:rsidP="00BA7772">
            <w:pPr>
              <w:pStyle w:val="ListParagraph"/>
              <w:ind w:left="0"/>
            </w:pPr>
            <w:r>
              <w:t>ROL DEX Report for Q4 2017</w:t>
            </w:r>
          </w:p>
        </w:tc>
      </w:tr>
      <w:tr w:rsidR="00BA7772" w:rsidTr="00BA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F47E1A" w:rsidRDefault="00BA7772" w:rsidP="00BA7772">
            <w:pPr>
              <w:pStyle w:val="ListParagraph"/>
              <w:ind w:left="0"/>
              <w:rPr>
                <w:b w:val="0"/>
              </w:rPr>
            </w:pPr>
            <w:r w:rsidRPr="00F47E1A">
              <w:rPr>
                <w:b w:val="0"/>
              </w:rPr>
              <w:t>A case management system established for the MOJ-Yes/No</w:t>
            </w:r>
          </w:p>
        </w:tc>
        <w:tc>
          <w:tcPr>
            <w:cnfStyle w:val="000010000000" w:firstRow="0" w:lastRow="0" w:firstColumn="0" w:lastColumn="0" w:oddVBand="1" w:evenVBand="0" w:oddHBand="0" w:evenHBand="0" w:firstRowFirstColumn="0" w:firstRowLastColumn="0" w:lastRowFirstColumn="0" w:lastRowLastColumn="0"/>
            <w:tcW w:w="1808" w:type="dxa"/>
            <w:shd w:val="clear" w:color="auto" w:fill="auto"/>
          </w:tcPr>
          <w:p w:rsidR="00BA7772" w:rsidRDefault="00BA7772" w:rsidP="00BA7772">
            <w:pPr>
              <w:pStyle w:val="ListParagraph"/>
              <w:ind w:left="0"/>
            </w:pPr>
            <w:r>
              <w:t>No CMS for the MOJ and limited data management capacities</w:t>
            </w:r>
          </w:p>
        </w:tc>
        <w:tc>
          <w:tcPr>
            <w:tcW w:w="1612" w:type="dxa"/>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r>
              <w:t>1 CMS developed and established for the MOJ to aid administrative functions and data collection</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tcPr>
          <w:p w:rsidR="00BA7772" w:rsidRDefault="00BA7772" w:rsidP="00BA7772">
            <w:pPr>
              <w:pStyle w:val="ListParagraph"/>
              <w:ind w:left="0"/>
            </w:pPr>
            <w:r>
              <w:t>Needs assessment have been undertaken for the development of the CMS for the MOJ. Process flows have also been developed and the CMS for the MOJ will be finalized in 2018</w:t>
            </w:r>
          </w:p>
        </w:tc>
        <w:tc>
          <w:tcPr>
            <w:tcW w:w="1260" w:type="dxa"/>
            <w:shd w:val="clear" w:color="auto" w:fill="auto"/>
          </w:tcPr>
          <w:p w:rsidR="00BA7772" w:rsidRDefault="00BA7772" w:rsidP="00BA7772">
            <w:pPr>
              <w:pStyle w:val="ListParagraph"/>
              <w:ind w:left="0"/>
              <w:cnfStyle w:val="000000100000" w:firstRow="0" w:lastRow="0" w:firstColumn="0" w:lastColumn="0" w:oddVBand="0" w:evenVBand="0" w:oddHBand="1" w:evenHBand="0" w:firstRowFirstColumn="0" w:firstRowLastColumn="0" w:lastRowFirstColumn="0" w:lastRowLastColumn="0"/>
            </w:pPr>
            <w:r>
              <w:t>Delays in recruitment of consultancy firm resulted in further delays in completing work by consultant in 2017</w:t>
            </w:r>
          </w:p>
        </w:tc>
        <w:tc>
          <w:tcPr>
            <w:cnfStyle w:val="000010000000" w:firstRow="0" w:lastRow="0" w:firstColumn="0" w:lastColumn="0" w:oddVBand="1" w:evenVBand="0" w:oddHBand="0" w:evenHBand="0" w:firstRowFirstColumn="0" w:firstRowLastColumn="0" w:lastRowFirstColumn="0" w:lastRowLastColumn="0"/>
            <w:tcW w:w="1250" w:type="dxa"/>
            <w:shd w:val="clear" w:color="auto" w:fill="auto"/>
          </w:tcPr>
          <w:p w:rsidR="00BA7772" w:rsidRDefault="00BA7772" w:rsidP="00BA7772">
            <w:pPr>
              <w:pStyle w:val="ListParagraph"/>
              <w:ind w:left="0"/>
            </w:pPr>
            <w:r>
              <w:t>Progress Report Consultant-IDTLABS</w:t>
            </w:r>
          </w:p>
        </w:tc>
      </w:tr>
      <w:tr w:rsidR="00BA7772" w:rsidTr="00BA7772">
        <w:tc>
          <w:tcPr>
            <w:cnfStyle w:val="001000000000" w:firstRow="0" w:lastRow="0" w:firstColumn="1" w:lastColumn="0" w:oddVBand="0" w:evenVBand="0" w:oddHBand="0" w:evenHBand="0" w:firstRowFirstColumn="0" w:firstRowLastColumn="0" w:lastRowFirstColumn="0" w:lastRowLastColumn="0"/>
            <w:tcW w:w="1520" w:type="dxa"/>
            <w:shd w:val="clear" w:color="auto" w:fill="auto"/>
          </w:tcPr>
          <w:p w:rsidR="00BA7772" w:rsidRPr="00CF4DD2" w:rsidRDefault="00BA7772" w:rsidP="00BA7772">
            <w:pPr>
              <w:pStyle w:val="ListParagraph"/>
              <w:ind w:left="0"/>
              <w:rPr>
                <w:b w:val="0"/>
              </w:rPr>
            </w:pPr>
            <w:r w:rsidRPr="00CF4DD2">
              <w:rPr>
                <w:b w:val="0"/>
              </w:rPr>
              <w:t># of Joint town hall meetings held by IPCB/CSOs on critical policing issues in the South and East Regions</w:t>
            </w:r>
          </w:p>
        </w:tc>
        <w:tc>
          <w:tcPr>
            <w:cnfStyle w:val="000010000000" w:firstRow="0" w:lastRow="0" w:firstColumn="0" w:lastColumn="0" w:oddVBand="1" w:evenVBand="0" w:oddHBand="0" w:evenHBand="0" w:firstRowFirstColumn="0" w:firstRowLastColumn="0" w:lastRowFirstColumn="0" w:lastRowLastColumn="0"/>
            <w:tcW w:w="1808" w:type="dxa"/>
            <w:shd w:val="clear" w:color="auto" w:fill="auto"/>
          </w:tcPr>
          <w:p w:rsidR="00BA7772" w:rsidRDefault="00BA7772" w:rsidP="00BA7772">
            <w:pPr>
              <w:pStyle w:val="ListParagraph"/>
              <w:ind w:left="0"/>
            </w:pPr>
            <w:r>
              <w:t>Limited formal engagement between justice/security sector institutions and CSOs at community levels</w:t>
            </w:r>
          </w:p>
        </w:tc>
        <w:tc>
          <w:tcPr>
            <w:tcW w:w="1612"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r>
              <w:t>3 joint IPCB/CSOs Town Hall meetings held on key policing issues</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tcPr>
          <w:p w:rsidR="00BA7772" w:rsidRDefault="00BA7772" w:rsidP="00BA7772">
            <w:pPr>
              <w:pStyle w:val="ListParagraph"/>
              <w:ind w:left="0"/>
            </w:pPr>
            <w:r>
              <w:t xml:space="preserve">The IPCB with support from CSOs successfully organized 3 joint workshops on policing in Bo, Kenema and Makeni with over 300 participants in attendance with </w:t>
            </w:r>
            <w:r>
              <w:lastRenderedPageBreak/>
              <w:t>wider knowledge built on policing and maintaining human right standards</w:t>
            </w:r>
          </w:p>
        </w:tc>
        <w:tc>
          <w:tcPr>
            <w:tcW w:w="1260" w:type="dxa"/>
            <w:shd w:val="clear" w:color="auto" w:fill="auto"/>
          </w:tcPr>
          <w:p w:rsidR="00BA7772" w:rsidRDefault="00BA7772" w:rsidP="00BA7772">
            <w:pPr>
              <w:pStyle w:val="ListParagraph"/>
              <w:ind w:lef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dxa"/>
            <w:shd w:val="clear" w:color="auto" w:fill="auto"/>
          </w:tcPr>
          <w:p w:rsidR="00BA7772" w:rsidRDefault="00BA7772" w:rsidP="00BA7772">
            <w:pPr>
              <w:pStyle w:val="ListParagraph"/>
              <w:ind w:left="0"/>
            </w:pPr>
            <w:r>
              <w:t>IPCB LOA Report and ROL DEX Q4, 2017</w:t>
            </w:r>
          </w:p>
        </w:tc>
      </w:tr>
      <w:tr w:rsidR="00BA7772" w:rsidTr="00BA777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rsidR="00BA7772" w:rsidRDefault="00BA7772" w:rsidP="00BA7772">
            <w:pPr>
              <w:pStyle w:val="ListParagraph"/>
              <w:ind w:left="0"/>
            </w:pPr>
            <w:r>
              <w:t xml:space="preserve">Output 4 Effective Project Management </w:t>
            </w:r>
          </w:p>
        </w:tc>
      </w:tr>
    </w:tbl>
    <w:p w:rsidR="009B1E24" w:rsidRDefault="009B1E24" w:rsidP="009B1E24"/>
    <w:p w:rsidR="009B1E24" w:rsidRDefault="009B1E24" w:rsidP="009B1E24">
      <w:pPr>
        <w:pStyle w:val="Title"/>
        <w:numPr>
          <w:ilvl w:val="0"/>
          <w:numId w:val="0"/>
        </w:numPr>
      </w:pPr>
    </w:p>
    <w:p w:rsidR="009B1E24" w:rsidRDefault="009B1E24" w:rsidP="009B1E24"/>
    <w:p w:rsidR="009B1E24" w:rsidRDefault="009B1E24" w:rsidP="009B1E24"/>
    <w:p w:rsidR="009B1E24" w:rsidRPr="009B1E24" w:rsidRDefault="009B1E24" w:rsidP="009B1E24"/>
    <w:p w:rsidR="009B1E24" w:rsidRDefault="009B1E24">
      <w:pPr>
        <w:rPr>
          <w:b/>
          <w:bCs/>
          <w:color w:val="17365D" w:themeColor="text2" w:themeShade="BF"/>
          <w:sz w:val="36"/>
          <w:szCs w:val="36"/>
        </w:rPr>
      </w:pPr>
      <w:r>
        <w:br w:type="page"/>
      </w:r>
    </w:p>
    <w:p w:rsidR="00200CC8" w:rsidRDefault="00597B82" w:rsidP="009924BE">
      <w:pPr>
        <w:pStyle w:val="Heading1"/>
      </w:pPr>
      <w:bookmarkStart w:id="9" w:name="_Toc503483880"/>
      <w:r>
        <w:lastRenderedPageBreak/>
        <w:t>Results</w:t>
      </w:r>
      <w:bookmarkEnd w:id="8"/>
      <w:bookmarkEnd w:id="9"/>
    </w:p>
    <w:p w:rsidR="00A3718B" w:rsidRDefault="00A3718B" w:rsidP="00200CC8">
      <w:pPr>
        <w:pStyle w:val="ListParagraph"/>
        <w:ind w:left="284"/>
      </w:pPr>
    </w:p>
    <w:p w:rsidR="00C8243C" w:rsidRPr="00F13DEF" w:rsidRDefault="00FA7216" w:rsidP="0000211B">
      <w:pPr>
        <w:pStyle w:val="ListParagraph"/>
        <w:shd w:val="clear" w:color="auto" w:fill="FFFFFF" w:themeFill="background1"/>
        <w:ind w:left="0"/>
        <w:rPr>
          <w:b/>
          <w:bCs/>
          <w:sz w:val="32"/>
          <w:szCs w:val="32"/>
          <w:u w:val="single"/>
        </w:rPr>
      </w:pPr>
      <w:r w:rsidRPr="00F13DEF">
        <w:rPr>
          <w:b/>
          <w:bCs/>
          <w:sz w:val="32"/>
          <w:szCs w:val="32"/>
          <w:u w:val="single"/>
        </w:rPr>
        <w:t xml:space="preserve">Section </w:t>
      </w:r>
      <w:r w:rsidR="00F776E6" w:rsidRPr="00F13DEF">
        <w:rPr>
          <w:b/>
          <w:bCs/>
          <w:sz w:val="32"/>
          <w:szCs w:val="32"/>
          <w:u w:val="single"/>
        </w:rPr>
        <w:t>1:</w:t>
      </w:r>
      <w:r w:rsidR="00001EFE">
        <w:rPr>
          <w:b/>
          <w:bCs/>
          <w:sz w:val="32"/>
          <w:szCs w:val="32"/>
          <w:u w:val="single"/>
        </w:rPr>
        <w:t xml:space="preserve"> Overall results achieved</w:t>
      </w:r>
      <w:r w:rsidRPr="00F13DEF">
        <w:rPr>
          <w:b/>
          <w:bCs/>
          <w:sz w:val="32"/>
          <w:szCs w:val="32"/>
          <w:u w:val="single"/>
        </w:rPr>
        <w:t xml:space="preserve"> against the outcome</w:t>
      </w:r>
    </w:p>
    <w:p w:rsidR="00FA7216" w:rsidRPr="007A34A3" w:rsidRDefault="00FA7216" w:rsidP="00200CC8">
      <w:pPr>
        <w:pStyle w:val="ListParagraph"/>
        <w:ind w:left="284"/>
        <w:rPr>
          <w:color w:val="FF0000"/>
        </w:rPr>
      </w:pPr>
    </w:p>
    <w:p w:rsidR="00FA7216" w:rsidRPr="00780933" w:rsidRDefault="00FA7216" w:rsidP="00200CC8">
      <w:pPr>
        <w:pStyle w:val="ListParagraph"/>
        <w:ind w:left="284"/>
        <w:rPr>
          <w:color w:val="FF0000"/>
          <w:u w:val="single"/>
        </w:rPr>
      </w:pPr>
    </w:p>
    <w:p w:rsidR="00F13DEF" w:rsidRDefault="00F13DEF" w:rsidP="00200CC8">
      <w:pPr>
        <w:pStyle w:val="ListParagraph"/>
        <w:ind w:left="284"/>
      </w:pPr>
    </w:p>
    <w:p w:rsidR="00F13DEF" w:rsidRDefault="00F13DEF" w:rsidP="00200CC8">
      <w:pPr>
        <w:pStyle w:val="ListParagraph"/>
        <w:ind w:left="284"/>
      </w:pPr>
    </w:p>
    <w:p w:rsidR="00597B82" w:rsidRPr="00F13DEF" w:rsidRDefault="00A3718B" w:rsidP="0000211B">
      <w:pPr>
        <w:pStyle w:val="ListParagraph"/>
        <w:shd w:val="clear" w:color="auto" w:fill="FFFFFF" w:themeFill="background1"/>
        <w:ind w:left="0"/>
        <w:rPr>
          <w:b/>
          <w:bCs/>
          <w:sz w:val="32"/>
          <w:szCs w:val="32"/>
          <w:u w:val="single"/>
        </w:rPr>
      </w:pPr>
      <w:r w:rsidRPr="00F13DEF">
        <w:rPr>
          <w:b/>
          <w:bCs/>
          <w:sz w:val="32"/>
          <w:szCs w:val="32"/>
          <w:u w:val="single"/>
        </w:rPr>
        <w:t>Se</w:t>
      </w:r>
      <w:r w:rsidR="00001EFE">
        <w:rPr>
          <w:b/>
          <w:bCs/>
          <w:sz w:val="32"/>
          <w:szCs w:val="32"/>
          <w:u w:val="single"/>
        </w:rPr>
        <w:t xml:space="preserve">ction </w:t>
      </w:r>
      <w:r w:rsidR="00F776E6">
        <w:rPr>
          <w:b/>
          <w:bCs/>
          <w:sz w:val="32"/>
          <w:szCs w:val="32"/>
          <w:u w:val="single"/>
        </w:rPr>
        <w:t>2:</w:t>
      </w:r>
      <w:r w:rsidR="00BA7772">
        <w:rPr>
          <w:b/>
          <w:bCs/>
          <w:sz w:val="32"/>
          <w:szCs w:val="32"/>
          <w:u w:val="single"/>
        </w:rPr>
        <w:t xml:space="preserve"> R</w:t>
      </w:r>
      <w:r w:rsidR="00001EFE">
        <w:rPr>
          <w:b/>
          <w:bCs/>
          <w:sz w:val="32"/>
          <w:szCs w:val="32"/>
          <w:u w:val="single"/>
        </w:rPr>
        <w:t>esults achieved</w:t>
      </w:r>
      <w:r w:rsidR="007A34A3" w:rsidRPr="00F13DEF">
        <w:rPr>
          <w:b/>
          <w:bCs/>
          <w:sz w:val="32"/>
          <w:szCs w:val="32"/>
          <w:u w:val="single"/>
        </w:rPr>
        <w:t xml:space="preserve"> against </w:t>
      </w:r>
      <w:r w:rsidR="00FA7216" w:rsidRPr="00F13DEF">
        <w:rPr>
          <w:b/>
          <w:bCs/>
          <w:sz w:val="32"/>
          <w:szCs w:val="32"/>
          <w:u w:val="single"/>
        </w:rPr>
        <w:t>Output</w:t>
      </w:r>
      <w:r w:rsidR="007A34A3" w:rsidRPr="00F13DEF">
        <w:rPr>
          <w:b/>
          <w:bCs/>
          <w:sz w:val="32"/>
          <w:szCs w:val="32"/>
          <w:u w:val="single"/>
        </w:rPr>
        <w:t>s</w:t>
      </w:r>
    </w:p>
    <w:p w:rsidR="00FA7216" w:rsidRDefault="00FA7216" w:rsidP="00200CC8">
      <w:pPr>
        <w:pStyle w:val="ListParagraph"/>
        <w:ind w:left="284"/>
      </w:pPr>
    </w:p>
    <w:p w:rsidR="00FA7216" w:rsidRPr="007705B6" w:rsidRDefault="00F776E6" w:rsidP="0000211B">
      <w:pPr>
        <w:pStyle w:val="ListParagraph"/>
        <w:shd w:val="clear" w:color="auto" w:fill="DBE5F1" w:themeFill="accent1" w:themeFillTint="33"/>
        <w:ind w:left="0"/>
        <w:rPr>
          <w:b/>
          <w:bCs/>
          <w:sz w:val="28"/>
          <w:szCs w:val="28"/>
        </w:rPr>
      </w:pPr>
      <w:r>
        <w:rPr>
          <w:b/>
          <w:bCs/>
          <w:sz w:val="28"/>
          <w:szCs w:val="28"/>
        </w:rPr>
        <w:t>Output1:</w:t>
      </w:r>
    </w:p>
    <w:p w:rsidR="009B1E24" w:rsidRDefault="009B1E24" w:rsidP="00001EFE">
      <w:pPr>
        <w:pStyle w:val="ListParagraph"/>
        <w:ind w:left="0"/>
      </w:pPr>
    </w:p>
    <w:p w:rsidR="00001EFE" w:rsidRDefault="00001EFE" w:rsidP="00001EFE">
      <w:pPr>
        <w:pStyle w:val="ListParagraph"/>
        <w:ind w:left="0"/>
      </w:pPr>
      <w:r>
        <w:t xml:space="preserve">Narrative </w:t>
      </w:r>
      <w:r w:rsidR="00F776E6">
        <w:t>section:</w:t>
      </w:r>
      <w:r>
        <w:t xml:space="preserve"> state the results achieved toward the output</w:t>
      </w:r>
    </w:p>
    <w:p w:rsidR="00001EFE" w:rsidRDefault="00001EFE" w:rsidP="00200CC8">
      <w:pPr>
        <w:pStyle w:val="ListParagraph"/>
        <w:ind w:left="284"/>
      </w:pPr>
    </w:p>
    <w:p w:rsidR="00001EFE" w:rsidRDefault="00001EFE" w:rsidP="00200CC8">
      <w:pPr>
        <w:pStyle w:val="ListParagraph"/>
        <w:ind w:left="284"/>
      </w:pPr>
    </w:p>
    <w:p w:rsidR="00E06190" w:rsidRPr="00E06190" w:rsidRDefault="00E06190" w:rsidP="00E06190">
      <w:pPr>
        <w:pStyle w:val="ListParagraph"/>
        <w:ind w:left="0"/>
        <w:rPr>
          <w:b/>
          <w:bCs/>
          <w:color w:val="0F243E" w:themeColor="text2" w:themeShade="80"/>
          <w:sz w:val="24"/>
          <w:szCs w:val="24"/>
        </w:rPr>
      </w:pPr>
      <w:r w:rsidRPr="00E06190">
        <w:rPr>
          <w:b/>
          <w:bCs/>
          <w:color w:val="0F243E" w:themeColor="text2" w:themeShade="80"/>
          <w:sz w:val="24"/>
          <w:szCs w:val="24"/>
        </w:rPr>
        <w:t xml:space="preserve">Activity Result </w:t>
      </w:r>
      <w:r w:rsidR="00F776E6" w:rsidRPr="00E06190">
        <w:rPr>
          <w:b/>
          <w:bCs/>
          <w:color w:val="0F243E" w:themeColor="text2" w:themeShade="80"/>
          <w:sz w:val="24"/>
          <w:szCs w:val="24"/>
        </w:rPr>
        <w:t>1.1:</w:t>
      </w:r>
      <w:r>
        <w:rPr>
          <w:b/>
          <w:bCs/>
          <w:color w:val="0F243E" w:themeColor="text2" w:themeShade="80"/>
          <w:sz w:val="24"/>
          <w:szCs w:val="24"/>
        </w:rPr>
        <w:t xml:space="preserve"> activity result</w:t>
      </w:r>
      <w:r w:rsidR="00F776E6">
        <w:rPr>
          <w:b/>
          <w:bCs/>
          <w:color w:val="0F243E" w:themeColor="text2" w:themeShade="80"/>
          <w:sz w:val="24"/>
          <w:szCs w:val="24"/>
        </w:rPr>
        <w:t xml:space="preserve"> </w:t>
      </w:r>
      <w:r>
        <w:rPr>
          <w:b/>
          <w:bCs/>
          <w:color w:val="0F243E" w:themeColor="text2" w:themeShade="80"/>
          <w:sz w:val="24"/>
          <w:szCs w:val="24"/>
        </w:rPr>
        <w:t>activity result activity result</w:t>
      </w:r>
    </w:p>
    <w:p w:rsidR="002E4E38" w:rsidRDefault="002E4E38" w:rsidP="00200CC8">
      <w:pPr>
        <w:pStyle w:val="ListParagraph"/>
        <w:ind w:left="284"/>
      </w:pPr>
    </w:p>
    <w:p w:rsidR="00507561" w:rsidRDefault="00507561" w:rsidP="00200CC8">
      <w:pPr>
        <w:pStyle w:val="ListParagraph"/>
        <w:ind w:left="284"/>
      </w:pPr>
    </w:p>
    <w:p w:rsidR="002E4E38" w:rsidRDefault="002E4E38" w:rsidP="00200CC8">
      <w:pPr>
        <w:pStyle w:val="ListParagraph"/>
        <w:ind w:left="284"/>
      </w:pPr>
    </w:p>
    <w:p w:rsidR="002E4E38" w:rsidRDefault="002E4E38" w:rsidP="00200CC8">
      <w:pPr>
        <w:pStyle w:val="ListParagraph"/>
        <w:ind w:left="284"/>
      </w:pPr>
    </w:p>
    <w:p w:rsidR="002E4E38" w:rsidRDefault="002E4E38" w:rsidP="00200CC8">
      <w:pPr>
        <w:pStyle w:val="ListParagraph"/>
        <w:ind w:left="284"/>
      </w:pPr>
    </w:p>
    <w:p w:rsidR="002E4E38" w:rsidRDefault="002E4E38" w:rsidP="00200CC8">
      <w:pPr>
        <w:pStyle w:val="ListParagraph"/>
        <w:ind w:left="284"/>
      </w:pPr>
    </w:p>
    <w:p w:rsidR="002E4E38" w:rsidRDefault="002E4E38" w:rsidP="00200CC8">
      <w:pPr>
        <w:pStyle w:val="ListParagraph"/>
        <w:ind w:left="284"/>
      </w:pPr>
    </w:p>
    <w:p w:rsidR="002E4E38" w:rsidRDefault="002E4E38" w:rsidP="00200CC8">
      <w:pPr>
        <w:pStyle w:val="ListParagraph"/>
        <w:ind w:left="284"/>
      </w:pPr>
    </w:p>
    <w:p w:rsidR="002E4E38" w:rsidRDefault="002E4E38" w:rsidP="00200CC8">
      <w:pPr>
        <w:pStyle w:val="ListParagraph"/>
        <w:ind w:left="284"/>
      </w:pPr>
    </w:p>
    <w:p w:rsidR="00E06190" w:rsidRDefault="00E06190" w:rsidP="00200CC8">
      <w:pPr>
        <w:pStyle w:val="ListParagraph"/>
        <w:ind w:left="284"/>
      </w:pPr>
    </w:p>
    <w:p w:rsidR="00E06190" w:rsidRPr="00E06190" w:rsidRDefault="00E06190" w:rsidP="00E06190">
      <w:pPr>
        <w:pStyle w:val="ListParagraph"/>
        <w:ind w:left="0"/>
        <w:rPr>
          <w:b/>
          <w:bCs/>
          <w:color w:val="0F243E" w:themeColor="text2" w:themeShade="80"/>
          <w:sz w:val="24"/>
          <w:szCs w:val="24"/>
        </w:rPr>
      </w:pPr>
      <w:r w:rsidRPr="00E06190">
        <w:rPr>
          <w:b/>
          <w:bCs/>
          <w:color w:val="0F243E" w:themeColor="text2" w:themeShade="80"/>
          <w:sz w:val="24"/>
          <w:szCs w:val="24"/>
        </w:rPr>
        <w:t xml:space="preserve">Activity Result </w:t>
      </w:r>
      <w:r w:rsidR="00F776E6" w:rsidRPr="00E06190">
        <w:rPr>
          <w:b/>
          <w:bCs/>
          <w:color w:val="0F243E" w:themeColor="text2" w:themeShade="80"/>
          <w:sz w:val="24"/>
          <w:szCs w:val="24"/>
        </w:rPr>
        <w:t>1</w:t>
      </w:r>
      <w:r w:rsidR="00F776E6">
        <w:rPr>
          <w:b/>
          <w:bCs/>
          <w:color w:val="0F243E" w:themeColor="text2" w:themeShade="80"/>
          <w:sz w:val="24"/>
          <w:szCs w:val="24"/>
        </w:rPr>
        <w:t>.2</w:t>
      </w:r>
      <w:r w:rsidR="00F776E6" w:rsidRPr="00E06190">
        <w:rPr>
          <w:b/>
          <w:bCs/>
          <w:color w:val="0F243E" w:themeColor="text2" w:themeShade="80"/>
          <w:sz w:val="24"/>
          <w:szCs w:val="24"/>
        </w:rPr>
        <w:t>:</w:t>
      </w:r>
      <w:r>
        <w:rPr>
          <w:b/>
          <w:bCs/>
          <w:color w:val="0F243E" w:themeColor="text2" w:themeShade="80"/>
          <w:sz w:val="24"/>
          <w:szCs w:val="24"/>
        </w:rPr>
        <w:t xml:space="preserve"> activity result</w:t>
      </w:r>
      <w:r w:rsidR="00F776E6">
        <w:rPr>
          <w:b/>
          <w:bCs/>
          <w:color w:val="0F243E" w:themeColor="text2" w:themeShade="80"/>
          <w:sz w:val="24"/>
          <w:szCs w:val="24"/>
        </w:rPr>
        <w:t xml:space="preserve"> </w:t>
      </w:r>
      <w:r>
        <w:rPr>
          <w:b/>
          <w:bCs/>
          <w:color w:val="0F243E" w:themeColor="text2" w:themeShade="80"/>
          <w:sz w:val="24"/>
          <w:szCs w:val="24"/>
        </w:rPr>
        <w:t>activity result activity result</w:t>
      </w:r>
    </w:p>
    <w:p w:rsidR="00A37A85" w:rsidRDefault="00A37A85" w:rsidP="00DF210F"/>
    <w:p w:rsidR="00D12CF7" w:rsidRDefault="00D12CF7" w:rsidP="00DF210F"/>
    <w:p w:rsidR="00D12CF7" w:rsidRPr="00831526" w:rsidRDefault="00D12CF7" w:rsidP="00D12CF7">
      <w:pPr>
        <w:pStyle w:val="ListParagraph"/>
        <w:shd w:val="clear" w:color="auto" w:fill="DBE5F1" w:themeFill="accent1" w:themeFillTint="33"/>
        <w:ind w:left="0"/>
        <w:rPr>
          <w:b/>
          <w:bCs/>
          <w:sz w:val="28"/>
          <w:szCs w:val="28"/>
        </w:rPr>
      </w:pPr>
      <w:r w:rsidRPr="00831526">
        <w:rPr>
          <w:b/>
          <w:bCs/>
          <w:sz w:val="28"/>
          <w:szCs w:val="28"/>
        </w:rPr>
        <w:t>Ou</w:t>
      </w:r>
      <w:r w:rsidR="00F776E6">
        <w:rPr>
          <w:b/>
          <w:bCs/>
          <w:sz w:val="28"/>
          <w:szCs w:val="28"/>
        </w:rPr>
        <w:t>t</w:t>
      </w:r>
      <w:r w:rsidRPr="00831526">
        <w:rPr>
          <w:b/>
          <w:bCs/>
          <w:sz w:val="28"/>
          <w:szCs w:val="28"/>
        </w:rPr>
        <w:t xml:space="preserve">put </w:t>
      </w:r>
      <w:r w:rsidR="00F776E6" w:rsidRPr="00831526">
        <w:rPr>
          <w:b/>
          <w:bCs/>
          <w:sz w:val="28"/>
          <w:szCs w:val="28"/>
        </w:rPr>
        <w:t>2:</w:t>
      </w:r>
      <w:r w:rsidRPr="00831526">
        <w:rPr>
          <w:b/>
          <w:bCs/>
          <w:sz w:val="28"/>
          <w:szCs w:val="28"/>
        </w:rPr>
        <w:t xml:space="preserve"> </w:t>
      </w:r>
    </w:p>
    <w:p w:rsidR="009B1E24" w:rsidRDefault="009B1E24" w:rsidP="00001EFE">
      <w:pPr>
        <w:pStyle w:val="ListParagraph"/>
        <w:ind w:left="0"/>
      </w:pPr>
    </w:p>
    <w:p w:rsidR="00001EFE" w:rsidRDefault="00001EFE" w:rsidP="00001EFE">
      <w:pPr>
        <w:pStyle w:val="ListParagraph"/>
        <w:ind w:left="0"/>
      </w:pPr>
      <w:r>
        <w:t xml:space="preserve">Narrative </w:t>
      </w:r>
      <w:r w:rsidR="00F776E6">
        <w:t>section:</w:t>
      </w:r>
      <w:r>
        <w:t xml:space="preserve"> state the results achieved toward the output</w:t>
      </w:r>
    </w:p>
    <w:p w:rsidR="00001EFE" w:rsidRDefault="00001EFE" w:rsidP="00E06190">
      <w:pPr>
        <w:pStyle w:val="ListParagraph"/>
        <w:ind w:left="0"/>
        <w:rPr>
          <w:b/>
          <w:bCs/>
          <w:color w:val="0F243E" w:themeColor="text2" w:themeShade="80"/>
          <w:sz w:val="24"/>
          <w:szCs w:val="24"/>
        </w:rPr>
      </w:pPr>
    </w:p>
    <w:p w:rsidR="00001EFE" w:rsidRDefault="00001EFE" w:rsidP="00E06190">
      <w:pPr>
        <w:pStyle w:val="ListParagraph"/>
        <w:ind w:left="0"/>
        <w:rPr>
          <w:b/>
          <w:bCs/>
          <w:color w:val="0F243E" w:themeColor="text2" w:themeShade="80"/>
          <w:sz w:val="24"/>
          <w:szCs w:val="24"/>
        </w:rPr>
      </w:pPr>
    </w:p>
    <w:p w:rsidR="00001EFE" w:rsidRDefault="00001EFE" w:rsidP="00E06190">
      <w:pPr>
        <w:pStyle w:val="ListParagraph"/>
        <w:ind w:left="0"/>
        <w:rPr>
          <w:b/>
          <w:bCs/>
          <w:color w:val="0F243E" w:themeColor="text2" w:themeShade="80"/>
          <w:sz w:val="24"/>
          <w:szCs w:val="24"/>
        </w:rPr>
      </w:pPr>
    </w:p>
    <w:p w:rsidR="00E06190" w:rsidRPr="00E06190" w:rsidRDefault="00E06190" w:rsidP="00E06190">
      <w:pPr>
        <w:pStyle w:val="ListParagraph"/>
        <w:ind w:left="0"/>
        <w:rPr>
          <w:b/>
          <w:bCs/>
          <w:color w:val="0F243E" w:themeColor="text2" w:themeShade="80"/>
          <w:sz w:val="24"/>
          <w:szCs w:val="24"/>
        </w:rPr>
      </w:pPr>
      <w:r w:rsidRPr="00E06190">
        <w:rPr>
          <w:b/>
          <w:bCs/>
          <w:color w:val="0F243E" w:themeColor="text2" w:themeShade="80"/>
          <w:sz w:val="24"/>
          <w:szCs w:val="24"/>
        </w:rPr>
        <w:t xml:space="preserve">Activity Result </w:t>
      </w:r>
      <w:r w:rsidR="00F776E6">
        <w:rPr>
          <w:b/>
          <w:bCs/>
          <w:color w:val="0F243E" w:themeColor="text2" w:themeShade="80"/>
          <w:sz w:val="24"/>
          <w:szCs w:val="24"/>
        </w:rPr>
        <w:t>2.1</w:t>
      </w:r>
      <w:r w:rsidR="00F776E6" w:rsidRPr="00E06190">
        <w:rPr>
          <w:b/>
          <w:bCs/>
          <w:color w:val="0F243E" w:themeColor="text2" w:themeShade="80"/>
          <w:sz w:val="24"/>
          <w:szCs w:val="24"/>
        </w:rPr>
        <w:t>:</w:t>
      </w:r>
      <w:r>
        <w:rPr>
          <w:b/>
          <w:bCs/>
          <w:color w:val="0F243E" w:themeColor="text2" w:themeShade="80"/>
          <w:sz w:val="24"/>
          <w:szCs w:val="24"/>
        </w:rPr>
        <w:t xml:space="preserve"> activity result</w:t>
      </w:r>
      <w:r w:rsidR="00F776E6">
        <w:rPr>
          <w:b/>
          <w:bCs/>
          <w:color w:val="0F243E" w:themeColor="text2" w:themeShade="80"/>
          <w:sz w:val="24"/>
          <w:szCs w:val="24"/>
        </w:rPr>
        <w:t xml:space="preserve"> </w:t>
      </w:r>
      <w:r>
        <w:rPr>
          <w:b/>
          <w:bCs/>
          <w:color w:val="0F243E" w:themeColor="text2" w:themeShade="80"/>
          <w:sz w:val="24"/>
          <w:szCs w:val="24"/>
        </w:rPr>
        <w:t>activity result activity result</w:t>
      </w:r>
    </w:p>
    <w:p w:rsidR="002E4E38" w:rsidRDefault="002E4E38" w:rsidP="00DF210F"/>
    <w:p w:rsidR="002E4E38" w:rsidRDefault="002E4E38" w:rsidP="00DF210F"/>
    <w:p w:rsidR="00D12CF7" w:rsidRDefault="00D12CF7" w:rsidP="00DF210F"/>
    <w:p w:rsidR="00E06190" w:rsidRDefault="00E06190" w:rsidP="00E06190">
      <w:pPr>
        <w:pStyle w:val="ListParagraph"/>
        <w:ind w:left="0"/>
        <w:rPr>
          <w:b/>
          <w:bCs/>
          <w:color w:val="0F243E" w:themeColor="text2" w:themeShade="80"/>
          <w:sz w:val="24"/>
          <w:szCs w:val="24"/>
        </w:rPr>
      </w:pPr>
      <w:r w:rsidRPr="00E06190">
        <w:rPr>
          <w:b/>
          <w:bCs/>
          <w:color w:val="0F243E" w:themeColor="text2" w:themeShade="80"/>
          <w:sz w:val="24"/>
          <w:szCs w:val="24"/>
        </w:rPr>
        <w:t xml:space="preserve">Activity Result </w:t>
      </w:r>
      <w:r w:rsidR="00F776E6">
        <w:rPr>
          <w:b/>
          <w:bCs/>
          <w:color w:val="0F243E" w:themeColor="text2" w:themeShade="80"/>
          <w:sz w:val="24"/>
          <w:szCs w:val="24"/>
        </w:rPr>
        <w:t>2.2</w:t>
      </w:r>
      <w:r w:rsidR="00F776E6" w:rsidRPr="00E06190">
        <w:rPr>
          <w:b/>
          <w:bCs/>
          <w:color w:val="0F243E" w:themeColor="text2" w:themeShade="80"/>
          <w:sz w:val="24"/>
          <w:szCs w:val="24"/>
        </w:rPr>
        <w:t>:</w:t>
      </w:r>
      <w:r>
        <w:rPr>
          <w:b/>
          <w:bCs/>
          <w:color w:val="0F243E" w:themeColor="text2" w:themeShade="80"/>
          <w:sz w:val="24"/>
          <w:szCs w:val="24"/>
        </w:rPr>
        <w:t xml:space="preserve"> activity result</w:t>
      </w:r>
      <w:r w:rsidR="00F776E6">
        <w:rPr>
          <w:b/>
          <w:bCs/>
          <w:color w:val="0F243E" w:themeColor="text2" w:themeShade="80"/>
          <w:sz w:val="24"/>
          <w:szCs w:val="24"/>
        </w:rPr>
        <w:t xml:space="preserve"> </w:t>
      </w:r>
      <w:r>
        <w:rPr>
          <w:b/>
          <w:bCs/>
          <w:color w:val="0F243E" w:themeColor="text2" w:themeShade="80"/>
          <w:sz w:val="24"/>
          <w:szCs w:val="24"/>
        </w:rPr>
        <w:t>activity result activity result</w:t>
      </w:r>
    </w:p>
    <w:p w:rsidR="00001EFE" w:rsidRDefault="00001EFE" w:rsidP="00E06190">
      <w:pPr>
        <w:pStyle w:val="ListParagraph"/>
        <w:ind w:left="0"/>
        <w:rPr>
          <w:b/>
          <w:bCs/>
          <w:color w:val="0F243E" w:themeColor="text2" w:themeShade="80"/>
          <w:sz w:val="24"/>
          <w:szCs w:val="24"/>
        </w:rPr>
      </w:pPr>
    </w:p>
    <w:p w:rsidR="00001EFE" w:rsidRPr="00E06190" w:rsidRDefault="00001EFE" w:rsidP="00E06190">
      <w:pPr>
        <w:pStyle w:val="ListParagraph"/>
        <w:ind w:left="0"/>
        <w:rPr>
          <w:b/>
          <w:bCs/>
          <w:color w:val="0F243E" w:themeColor="text2" w:themeShade="80"/>
          <w:sz w:val="24"/>
          <w:szCs w:val="24"/>
        </w:rPr>
      </w:pPr>
    </w:p>
    <w:p w:rsidR="00AC7B02" w:rsidRDefault="00200CC8" w:rsidP="00AC7B02">
      <w:pPr>
        <w:pStyle w:val="Title"/>
        <w:sectPr w:rsidR="00AC7B02" w:rsidSect="007C66D5">
          <w:pgSz w:w="12240" w:h="15840"/>
          <w:pgMar w:top="1440" w:right="1440" w:bottom="426" w:left="1440" w:header="720" w:footer="720" w:gutter="0"/>
          <w:cols w:space="720"/>
          <w:docGrid w:linePitch="360"/>
        </w:sectPr>
      </w:pPr>
      <w:r>
        <w:br w:type="page"/>
      </w:r>
      <w:bookmarkStart w:id="10" w:name="_Toc401569390"/>
    </w:p>
    <w:p w:rsidR="007146B9" w:rsidRDefault="00F776E6" w:rsidP="009924BE">
      <w:pPr>
        <w:pStyle w:val="Heading1"/>
      </w:pPr>
      <w:bookmarkStart w:id="11" w:name="_Toc503483881"/>
      <w:bookmarkEnd w:id="10"/>
      <w:r>
        <w:lastRenderedPageBreak/>
        <w:t>RISKS AND ISSUES</w:t>
      </w:r>
      <w:bookmarkEnd w:id="11"/>
    </w:p>
    <w:p w:rsidR="009D129C" w:rsidRPr="00800E6D" w:rsidRDefault="009D129C" w:rsidP="009D129C">
      <w:pPr>
        <w:jc w:val="center"/>
        <w:rPr>
          <w:b/>
          <w:bCs/>
          <w:sz w:val="28"/>
          <w:szCs w:val="28"/>
        </w:rPr>
      </w:pPr>
      <w:r w:rsidRPr="00800E6D">
        <w:rPr>
          <w:b/>
          <w:bCs/>
          <w:sz w:val="28"/>
          <w:szCs w:val="28"/>
        </w:rPr>
        <w:t>Project Risk and Issue Log</w:t>
      </w:r>
    </w:p>
    <w:tbl>
      <w:tblPr>
        <w:tblW w:w="1387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
        <w:gridCol w:w="5134"/>
        <w:gridCol w:w="1808"/>
        <w:gridCol w:w="2553"/>
        <w:gridCol w:w="2409"/>
        <w:gridCol w:w="1600"/>
      </w:tblGrid>
      <w:tr w:rsidR="009D129C" w:rsidRPr="00A44EC7" w:rsidTr="00BE5DE4">
        <w:tc>
          <w:tcPr>
            <w:tcW w:w="368" w:type="dxa"/>
            <w:shd w:val="clear" w:color="auto" w:fill="FABF8F" w:themeFill="accent6" w:themeFillTint="99"/>
          </w:tcPr>
          <w:p w:rsidR="009D129C" w:rsidRPr="00A44EC7" w:rsidRDefault="009D129C" w:rsidP="00BE5DE4">
            <w:pPr>
              <w:rPr>
                <w:rFonts w:cs="Arial"/>
                <w:b/>
                <w:sz w:val="24"/>
              </w:rPr>
            </w:pPr>
            <w:r w:rsidRPr="00A44EC7">
              <w:rPr>
                <w:rFonts w:cs="Arial"/>
                <w:b/>
                <w:sz w:val="24"/>
              </w:rPr>
              <w:t>#</w:t>
            </w:r>
          </w:p>
        </w:tc>
        <w:tc>
          <w:tcPr>
            <w:tcW w:w="5134" w:type="dxa"/>
            <w:shd w:val="clear" w:color="auto" w:fill="FABF8F" w:themeFill="accent6" w:themeFillTint="99"/>
          </w:tcPr>
          <w:p w:rsidR="009D129C" w:rsidRPr="001D0F8F" w:rsidRDefault="009D129C" w:rsidP="00BE5DE4">
            <w:pPr>
              <w:rPr>
                <w:rFonts w:cs="Arial"/>
                <w:b/>
                <w:szCs w:val="20"/>
              </w:rPr>
            </w:pPr>
            <w:r w:rsidRPr="001D0F8F">
              <w:rPr>
                <w:rFonts w:cs="Arial"/>
                <w:b/>
                <w:szCs w:val="20"/>
              </w:rPr>
              <w:t>Description</w:t>
            </w:r>
            <w:r>
              <w:rPr>
                <w:rFonts w:cs="Arial"/>
                <w:b/>
                <w:szCs w:val="20"/>
              </w:rPr>
              <w:t xml:space="preserve"> and Date Identified</w:t>
            </w:r>
          </w:p>
        </w:tc>
        <w:tc>
          <w:tcPr>
            <w:tcW w:w="1808" w:type="dxa"/>
            <w:shd w:val="clear" w:color="auto" w:fill="FABF8F" w:themeFill="accent6" w:themeFillTint="99"/>
          </w:tcPr>
          <w:p w:rsidR="009D129C" w:rsidRPr="001D0F8F" w:rsidRDefault="009D129C" w:rsidP="00BE5DE4">
            <w:pPr>
              <w:rPr>
                <w:rFonts w:cs="Arial"/>
                <w:b/>
                <w:szCs w:val="20"/>
              </w:rPr>
            </w:pPr>
            <w:r>
              <w:rPr>
                <w:rFonts w:cs="Arial"/>
                <w:b/>
                <w:szCs w:val="20"/>
              </w:rPr>
              <w:t>Type</w:t>
            </w:r>
          </w:p>
        </w:tc>
        <w:tc>
          <w:tcPr>
            <w:tcW w:w="2553" w:type="dxa"/>
            <w:shd w:val="clear" w:color="auto" w:fill="FABF8F" w:themeFill="accent6" w:themeFillTint="99"/>
          </w:tcPr>
          <w:p w:rsidR="009D129C" w:rsidRPr="001D0F8F" w:rsidRDefault="009D129C" w:rsidP="00BE5DE4">
            <w:pPr>
              <w:rPr>
                <w:rFonts w:cs="Arial"/>
                <w:b/>
                <w:szCs w:val="20"/>
              </w:rPr>
            </w:pPr>
            <w:r>
              <w:rPr>
                <w:rFonts w:cs="Arial"/>
                <w:b/>
                <w:szCs w:val="20"/>
              </w:rPr>
              <w:t xml:space="preserve">Probability and </w:t>
            </w:r>
            <w:r w:rsidRPr="001D0F8F">
              <w:rPr>
                <w:rFonts w:cs="Arial"/>
                <w:b/>
                <w:szCs w:val="20"/>
              </w:rPr>
              <w:t xml:space="preserve">Impact </w:t>
            </w:r>
          </w:p>
        </w:tc>
        <w:tc>
          <w:tcPr>
            <w:tcW w:w="2409" w:type="dxa"/>
            <w:shd w:val="clear" w:color="auto" w:fill="FABF8F" w:themeFill="accent6" w:themeFillTint="99"/>
          </w:tcPr>
          <w:p w:rsidR="009D129C" w:rsidRPr="001D0F8F" w:rsidRDefault="009D129C" w:rsidP="00BE5DE4">
            <w:pPr>
              <w:rPr>
                <w:rFonts w:cs="Arial"/>
                <w:b/>
                <w:szCs w:val="20"/>
              </w:rPr>
            </w:pPr>
            <w:r w:rsidRPr="001D0F8F">
              <w:rPr>
                <w:rFonts w:cs="Arial"/>
                <w:b/>
                <w:szCs w:val="20"/>
              </w:rPr>
              <w:t xml:space="preserve">Countermeasures / </w:t>
            </w:r>
            <w:r w:rsidR="00733283" w:rsidRPr="001D0F8F">
              <w:rPr>
                <w:rFonts w:cs="Arial"/>
                <w:b/>
                <w:szCs w:val="20"/>
              </w:rPr>
              <w:t>M</w:t>
            </w:r>
            <w:r w:rsidR="00733283">
              <w:rPr>
                <w:rFonts w:cs="Arial"/>
                <w:b/>
                <w:szCs w:val="20"/>
              </w:rPr>
              <w:t>a</w:t>
            </w:r>
            <w:r w:rsidR="00733283" w:rsidRPr="001D0F8F">
              <w:rPr>
                <w:rFonts w:cs="Arial"/>
                <w:b/>
                <w:szCs w:val="20"/>
              </w:rPr>
              <w:t>n</w:t>
            </w:r>
            <w:r w:rsidR="00733283">
              <w:rPr>
                <w:rFonts w:cs="Arial"/>
                <w:b/>
                <w:szCs w:val="20"/>
              </w:rPr>
              <w:t>a</w:t>
            </w:r>
            <w:r w:rsidR="00733283" w:rsidRPr="001D0F8F">
              <w:rPr>
                <w:rFonts w:cs="Arial"/>
                <w:b/>
                <w:szCs w:val="20"/>
              </w:rPr>
              <w:t>g</w:t>
            </w:r>
            <w:r w:rsidR="00733283">
              <w:rPr>
                <w:rFonts w:cs="Arial"/>
                <w:b/>
                <w:szCs w:val="20"/>
              </w:rPr>
              <w:t xml:space="preserve">ement </w:t>
            </w:r>
            <w:r w:rsidR="00733283" w:rsidRPr="001D0F8F">
              <w:rPr>
                <w:rFonts w:cs="Arial"/>
                <w:b/>
                <w:szCs w:val="20"/>
              </w:rPr>
              <w:t>response</w:t>
            </w:r>
          </w:p>
        </w:tc>
        <w:tc>
          <w:tcPr>
            <w:tcW w:w="1600" w:type="dxa"/>
            <w:shd w:val="clear" w:color="auto" w:fill="FABF8F" w:themeFill="accent6" w:themeFillTint="99"/>
          </w:tcPr>
          <w:p w:rsidR="009D129C" w:rsidRPr="001D0F8F" w:rsidRDefault="009D129C" w:rsidP="00BE5DE4">
            <w:pPr>
              <w:rPr>
                <w:rFonts w:cs="Arial"/>
                <w:b/>
                <w:szCs w:val="20"/>
              </w:rPr>
            </w:pPr>
            <w:r>
              <w:rPr>
                <w:rFonts w:cs="Arial"/>
                <w:b/>
                <w:szCs w:val="20"/>
              </w:rPr>
              <w:t>Status</w:t>
            </w:r>
          </w:p>
        </w:tc>
      </w:tr>
      <w:tr w:rsidR="009D129C" w:rsidRPr="00A44EC7" w:rsidTr="00BE5DE4">
        <w:tc>
          <w:tcPr>
            <w:tcW w:w="13872" w:type="dxa"/>
            <w:gridSpan w:val="6"/>
            <w:shd w:val="clear" w:color="auto" w:fill="FDE9D9" w:themeFill="accent6" w:themeFillTint="33"/>
          </w:tcPr>
          <w:p w:rsidR="009D129C" w:rsidRPr="004D2095" w:rsidRDefault="009D129C" w:rsidP="00BE5DE4">
            <w:pPr>
              <w:spacing w:after="0"/>
              <w:jc w:val="center"/>
              <w:rPr>
                <w:rFonts w:cs="Arial"/>
                <w:sz w:val="20"/>
                <w:szCs w:val="20"/>
              </w:rPr>
            </w:pPr>
            <w:r w:rsidRPr="005931B0">
              <w:rPr>
                <w:rFonts w:cs="Arial"/>
                <w:sz w:val="32"/>
                <w:szCs w:val="32"/>
              </w:rPr>
              <w:t>Risks</w:t>
            </w:r>
          </w:p>
        </w:tc>
      </w:tr>
      <w:tr w:rsidR="009D129C" w:rsidRPr="00A44EC7" w:rsidTr="00BE5DE4">
        <w:tc>
          <w:tcPr>
            <w:tcW w:w="368" w:type="dxa"/>
          </w:tcPr>
          <w:p w:rsidR="009D129C" w:rsidRPr="004D2095" w:rsidRDefault="009D129C" w:rsidP="00BE5DE4">
            <w:pPr>
              <w:rPr>
                <w:rFonts w:cs="Arial"/>
                <w:sz w:val="20"/>
                <w:szCs w:val="20"/>
              </w:rPr>
            </w:pPr>
            <w:r>
              <w:rPr>
                <w:rFonts w:cs="Arial"/>
                <w:sz w:val="20"/>
                <w:szCs w:val="20"/>
              </w:rPr>
              <w:t>1</w:t>
            </w:r>
          </w:p>
        </w:tc>
        <w:tc>
          <w:tcPr>
            <w:tcW w:w="5134" w:type="dxa"/>
          </w:tcPr>
          <w:p w:rsidR="009D129C" w:rsidRDefault="009D129C" w:rsidP="00BE5DE4">
            <w:pPr>
              <w:rPr>
                <w:rFonts w:cs="Arial"/>
                <w:b/>
                <w:bCs/>
                <w:sz w:val="18"/>
                <w:szCs w:val="18"/>
              </w:rPr>
            </w:pPr>
            <w:r>
              <w:rPr>
                <w:rFonts w:cs="Arial"/>
                <w:b/>
                <w:bCs/>
                <w:sz w:val="20"/>
                <w:szCs w:val="20"/>
              </w:rPr>
              <w:t>Description</w:t>
            </w:r>
            <w:r w:rsidRPr="007634F3">
              <w:rPr>
                <w:rFonts w:cs="Arial"/>
                <w:b/>
                <w:bCs/>
                <w:sz w:val="20"/>
                <w:szCs w:val="20"/>
              </w:rPr>
              <w:t>:</w:t>
            </w:r>
            <w:r>
              <w:rPr>
                <w:rFonts w:cs="Arial"/>
                <w:b/>
                <w:bCs/>
                <w:sz w:val="18"/>
                <w:szCs w:val="18"/>
              </w:rPr>
              <w:t xml:space="preserve"> </w:t>
            </w:r>
            <w:r>
              <w:rPr>
                <w:rFonts w:ascii="Calibri" w:hAnsi="Calibri" w:cs="Calibri"/>
                <w:color w:val="000000"/>
                <w:sz w:val="20"/>
                <w:szCs w:val="20"/>
              </w:rPr>
              <w:t>Program set up and implementation takes longer and affects delivery for the entire year</w:t>
            </w:r>
          </w:p>
          <w:p w:rsidR="009D129C" w:rsidRPr="00AA082D" w:rsidRDefault="009D129C" w:rsidP="00BE5DE4">
            <w:pPr>
              <w:rPr>
                <w:rFonts w:cs="Arial"/>
                <w:b/>
                <w:bCs/>
                <w:sz w:val="18"/>
                <w:szCs w:val="18"/>
              </w:rPr>
            </w:pPr>
          </w:p>
          <w:p w:rsidR="009D129C" w:rsidRPr="005931B0" w:rsidRDefault="009D129C" w:rsidP="00BE5DE4">
            <w:pPr>
              <w:rPr>
                <w:rFonts w:cs="Arial"/>
                <w:iCs/>
                <w:sz w:val="20"/>
                <w:szCs w:val="20"/>
              </w:rPr>
            </w:pPr>
            <w:r>
              <w:rPr>
                <w:rFonts w:cs="Arial"/>
                <w:b/>
                <w:iCs/>
                <w:sz w:val="18"/>
                <w:szCs w:val="18"/>
              </w:rPr>
              <w:t>Date Identified</w:t>
            </w:r>
            <w:r w:rsidRPr="00AA082D">
              <w:rPr>
                <w:rFonts w:cs="Arial"/>
                <w:b/>
                <w:iCs/>
                <w:sz w:val="18"/>
                <w:szCs w:val="18"/>
              </w:rPr>
              <w:t>:</w:t>
            </w:r>
            <w:r>
              <w:rPr>
                <w:rFonts w:cs="Arial"/>
                <w:b/>
                <w:iCs/>
                <w:sz w:val="18"/>
                <w:szCs w:val="18"/>
              </w:rPr>
              <w:t xml:space="preserve"> </w:t>
            </w:r>
            <w:r w:rsidRPr="007634F3">
              <w:rPr>
                <w:rFonts w:cs="Arial"/>
                <w:iCs/>
                <w:sz w:val="20"/>
                <w:szCs w:val="20"/>
              </w:rPr>
              <w:t>20 December 2016</w:t>
            </w:r>
          </w:p>
        </w:tc>
        <w:tc>
          <w:tcPr>
            <w:tcW w:w="1808" w:type="dxa"/>
          </w:tcPr>
          <w:p w:rsidR="009D129C" w:rsidRPr="004D2095" w:rsidRDefault="009D129C" w:rsidP="00BE5DE4">
            <w:pPr>
              <w:spacing w:after="0" w:line="240" w:lineRule="auto"/>
              <w:rPr>
                <w:rFonts w:cs="Arial"/>
                <w:sz w:val="20"/>
                <w:szCs w:val="20"/>
              </w:rPr>
            </w:pPr>
            <w:r w:rsidRPr="004D2095">
              <w:rPr>
                <w:rFonts w:cs="Arial"/>
                <w:sz w:val="20"/>
                <w:szCs w:val="20"/>
              </w:rPr>
              <w:t>Operational</w:t>
            </w:r>
            <w:r>
              <w:rPr>
                <w:rFonts w:cs="Arial"/>
                <w:sz w:val="20"/>
                <w:szCs w:val="20"/>
              </w:rPr>
              <w:t xml:space="preserve"> </w:t>
            </w:r>
          </w:p>
          <w:p w:rsidR="009D129C" w:rsidRPr="007C6B32" w:rsidRDefault="009D129C" w:rsidP="00BE5DE4">
            <w:pPr>
              <w:spacing w:after="0" w:line="240" w:lineRule="auto"/>
              <w:rPr>
                <w:rFonts w:cs="Arial"/>
                <w:i/>
                <w:sz w:val="20"/>
                <w:szCs w:val="20"/>
              </w:rPr>
            </w:pPr>
          </w:p>
        </w:tc>
        <w:tc>
          <w:tcPr>
            <w:tcW w:w="2553" w:type="dxa"/>
          </w:tcPr>
          <w:p w:rsidR="009D129C" w:rsidRDefault="009D129C" w:rsidP="00BE5DE4">
            <w:pPr>
              <w:rPr>
                <w:rFonts w:cs="Arial"/>
                <w:sz w:val="20"/>
                <w:szCs w:val="20"/>
              </w:rPr>
            </w:pPr>
            <w:r w:rsidRPr="00F130FC">
              <w:rPr>
                <w:rFonts w:cs="Arial"/>
                <w:sz w:val="20"/>
                <w:szCs w:val="20"/>
              </w:rPr>
              <w:t>Delays in project implementation</w:t>
            </w:r>
            <w:r>
              <w:rPr>
                <w:rFonts w:cs="Arial"/>
                <w:sz w:val="20"/>
                <w:szCs w:val="20"/>
              </w:rPr>
              <w:t xml:space="preserve"> and in the achievement of results </w:t>
            </w:r>
          </w:p>
          <w:p w:rsidR="00BE5DE4" w:rsidRDefault="00BE5DE4" w:rsidP="00BE5DE4">
            <w:pPr>
              <w:rPr>
                <w:rFonts w:cs="Arial"/>
                <w:sz w:val="20"/>
                <w:szCs w:val="20"/>
              </w:rPr>
            </w:pPr>
          </w:p>
          <w:p w:rsidR="00BE5DE4" w:rsidRPr="00F130FC" w:rsidRDefault="00BE5DE4" w:rsidP="00BE5DE4">
            <w:pPr>
              <w:rPr>
                <w:rFonts w:cs="Arial"/>
                <w:sz w:val="20"/>
                <w:szCs w:val="20"/>
              </w:rPr>
            </w:pPr>
            <w:r>
              <w:rPr>
                <w:rFonts w:cs="Arial"/>
                <w:sz w:val="20"/>
                <w:szCs w:val="20"/>
              </w:rPr>
              <w:t>3</w:t>
            </w:r>
          </w:p>
          <w:p w:rsidR="009D129C" w:rsidRPr="004D2095" w:rsidRDefault="009D129C" w:rsidP="00BE5DE4">
            <w:pPr>
              <w:rPr>
                <w:rFonts w:cs="Arial"/>
                <w:sz w:val="20"/>
                <w:szCs w:val="20"/>
              </w:rPr>
            </w:pPr>
          </w:p>
          <w:p w:rsidR="009D129C" w:rsidRPr="00597A44" w:rsidRDefault="009D129C" w:rsidP="00BE5DE4">
            <w:pPr>
              <w:spacing w:after="0" w:line="240" w:lineRule="auto"/>
              <w:rPr>
                <w:sz w:val="16"/>
                <w:szCs w:val="16"/>
              </w:rPr>
            </w:pPr>
            <w:r w:rsidRPr="00597A44">
              <w:rPr>
                <w:b/>
                <w:bCs/>
                <w:sz w:val="20"/>
                <w:szCs w:val="20"/>
              </w:rPr>
              <w:t xml:space="preserve">Probability </w:t>
            </w:r>
            <w:r w:rsidRPr="00597A44">
              <w:rPr>
                <w:sz w:val="16"/>
                <w:szCs w:val="16"/>
              </w:rPr>
              <w:t>(very likely=5, Likely=4, Moderate=3, unlikely=2, very unlikely=1)</w:t>
            </w:r>
          </w:p>
          <w:p w:rsidR="009D129C" w:rsidRDefault="009D129C" w:rsidP="00BE5DE4">
            <w:pPr>
              <w:rPr>
                <w:rFonts w:cs="Arial"/>
                <w:i/>
                <w:color w:val="548DD4" w:themeColor="text2" w:themeTint="99"/>
                <w:sz w:val="20"/>
                <w:szCs w:val="20"/>
              </w:rPr>
            </w:pPr>
            <w:r w:rsidRPr="00597A44">
              <w:rPr>
                <w:b/>
                <w:bCs/>
                <w:sz w:val="20"/>
                <w:szCs w:val="20"/>
              </w:rPr>
              <w:t xml:space="preserve">Impact on results </w:t>
            </w:r>
            <w:r w:rsidRPr="00597A44">
              <w:rPr>
                <w:sz w:val="16"/>
                <w:szCs w:val="16"/>
              </w:rPr>
              <w:t>(critical=5, severe=4, moderate=3, minor=2, negligible=1)</w:t>
            </w:r>
            <w:r w:rsidRPr="00AA082D">
              <w:rPr>
                <w:rFonts w:cs="Arial"/>
                <w:i/>
                <w:color w:val="548DD4" w:themeColor="text2" w:themeTint="99"/>
                <w:sz w:val="20"/>
                <w:szCs w:val="20"/>
              </w:rPr>
              <w:t xml:space="preserve"> </w:t>
            </w:r>
          </w:p>
          <w:p w:rsidR="009D129C" w:rsidRPr="007C6B32" w:rsidRDefault="009D129C" w:rsidP="00BE5DE4">
            <w:pPr>
              <w:rPr>
                <w:rFonts w:cs="Arial"/>
                <w:i/>
                <w:sz w:val="20"/>
                <w:szCs w:val="20"/>
              </w:rPr>
            </w:pPr>
          </w:p>
        </w:tc>
        <w:tc>
          <w:tcPr>
            <w:tcW w:w="2409" w:type="dxa"/>
          </w:tcPr>
          <w:p w:rsidR="009D129C" w:rsidRPr="00AA082D" w:rsidRDefault="009D129C" w:rsidP="00BE5DE4">
            <w:pPr>
              <w:rPr>
                <w:rFonts w:cs="Arial"/>
                <w:color w:val="548DD4" w:themeColor="text2" w:themeTint="99"/>
                <w:sz w:val="20"/>
                <w:szCs w:val="20"/>
              </w:rPr>
            </w:pPr>
            <w:r>
              <w:rPr>
                <w:rFonts w:ascii="Calibri" w:hAnsi="Calibri" w:cs="Calibri"/>
                <w:color w:val="000000"/>
                <w:sz w:val="20"/>
                <w:szCs w:val="20"/>
              </w:rPr>
              <w:t>Management has discussed and charted way forward to remedy to yearly challenges. As part of the solution, it is now anticipated that all annual work plans should be discussed with partners, prepared and completed by 15 December each year so that implementation can start in January of the next year.</w:t>
            </w:r>
          </w:p>
          <w:p w:rsidR="009D129C" w:rsidRPr="007C6B32" w:rsidRDefault="009D129C" w:rsidP="00BE5DE4">
            <w:pPr>
              <w:rPr>
                <w:rFonts w:cs="Arial"/>
                <w:i/>
                <w:sz w:val="20"/>
                <w:szCs w:val="20"/>
              </w:rPr>
            </w:pPr>
          </w:p>
        </w:tc>
        <w:tc>
          <w:tcPr>
            <w:tcW w:w="1600" w:type="dxa"/>
          </w:tcPr>
          <w:p w:rsidR="009D129C" w:rsidRPr="00BE5DE4" w:rsidRDefault="009D129C" w:rsidP="00BE5DE4">
            <w:pPr>
              <w:rPr>
                <w:rFonts w:cs="Arial"/>
                <w:sz w:val="20"/>
                <w:szCs w:val="20"/>
              </w:rPr>
            </w:pPr>
            <w:r w:rsidRPr="00BE5DE4">
              <w:rPr>
                <w:rFonts w:cs="Arial"/>
                <w:sz w:val="20"/>
                <w:szCs w:val="20"/>
              </w:rPr>
              <w:t xml:space="preserve">Reducing </w:t>
            </w:r>
          </w:p>
          <w:p w:rsidR="009D129C" w:rsidRPr="00AA082D" w:rsidRDefault="009D129C" w:rsidP="00BE5DE4">
            <w:pPr>
              <w:rPr>
                <w:rFonts w:cs="Arial"/>
                <w:color w:val="548DD4" w:themeColor="text2" w:themeTint="99"/>
                <w:sz w:val="20"/>
                <w:szCs w:val="20"/>
              </w:rPr>
            </w:pPr>
          </w:p>
          <w:p w:rsidR="009D129C" w:rsidRPr="00AA082D" w:rsidRDefault="009D129C" w:rsidP="00BE5DE4">
            <w:pPr>
              <w:rPr>
                <w:rFonts w:cs="Arial"/>
                <w:i/>
                <w:color w:val="548DD4" w:themeColor="text2" w:themeTint="99"/>
                <w:sz w:val="20"/>
                <w:szCs w:val="20"/>
              </w:rPr>
            </w:pPr>
          </w:p>
        </w:tc>
      </w:tr>
      <w:tr w:rsidR="00BE5DE4" w:rsidRPr="00A44EC7" w:rsidTr="00BE5DE4">
        <w:tc>
          <w:tcPr>
            <w:tcW w:w="368" w:type="dxa"/>
          </w:tcPr>
          <w:p w:rsidR="00BE5DE4" w:rsidRDefault="00BE5DE4" w:rsidP="00BE5DE4">
            <w:pPr>
              <w:rPr>
                <w:rFonts w:cs="Arial"/>
                <w:sz w:val="20"/>
                <w:szCs w:val="20"/>
              </w:rPr>
            </w:pPr>
            <w:r>
              <w:rPr>
                <w:rFonts w:cs="Arial"/>
                <w:sz w:val="20"/>
                <w:szCs w:val="20"/>
              </w:rPr>
              <w:t>2</w:t>
            </w:r>
          </w:p>
        </w:tc>
        <w:tc>
          <w:tcPr>
            <w:tcW w:w="5134" w:type="dxa"/>
          </w:tcPr>
          <w:p w:rsidR="00BE5DE4" w:rsidRDefault="00BE5DE4" w:rsidP="00BE5DE4">
            <w:pPr>
              <w:rPr>
                <w:rFonts w:ascii="Calibri" w:hAnsi="Calibri" w:cs="Calibri"/>
                <w:color w:val="000000"/>
                <w:sz w:val="20"/>
                <w:szCs w:val="20"/>
              </w:rPr>
            </w:pPr>
            <w:r w:rsidRPr="007634F3">
              <w:rPr>
                <w:rFonts w:ascii="Calibri" w:hAnsi="Calibri" w:cs="Calibri"/>
                <w:b/>
                <w:color w:val="000000"/>
                <w:sz w:val="20"/>
                <w:szCs w:val="20"/>
              </w:rPr>
              <w:t>Description:</w:t>
            </w:r>
            <w:r>
              <w:rPr>
                <w:rFonts w:ascii="Calibri" w:hAnsi="Calibri" w:cs="Calibri"/>
                <w:color w:val="000000"/>
                <w:sz w:val="20"/>
                <w:szCs w:val="20"/>
              </w:rPr>
              <w:t xml:space="preserve"> The build up to the electoral cycle in Sierra Leone has got the potential to adversely affect the smooth implementation of activities especially those to be implemented in the province</w:t>
            </w:r>
          </w:p>
          <w:p w:rsidR="00BE5DE4" w:rsidRPr="005931B0" w:rsidRDefault="00BE5DE4" w:rsidP="00BE5DE4">
            <w:pPr>
              <w:rPr>
                <w:rFonts w:cs="Arial"/>
                <w:b/>
                <w:bCs/>
                <w:sz w:val="20"/>
                <w:szCs w:val="20"/>
              </w:rPr>
            </w:pPr>
            <w:r>
              <w:rPr>
                <w:rFonts w:cs="Arial"/>
                <w:b/>
                <w:iCs/>
                <w:sz w:val="18"/>
                <w:szCs w:val="18"/>
              </w:rPr>
              <w:t>Date Identified</w:t>
            </w:r>
            <w:r w:rsidRPr="00AA082D">
              <w:rPr>
                <w:rFonts w:cs="Arial"/>
                <w:b/>
                <w:iCs/>
                <w:sz w:val="18"/>
                <w:szCs w:val="18"/>
              </w:rPr>
              <w:t>:</w:t>
            </w:r>
            <w:r>
              <w:rPr>
                <w:rFonts w:cs="Arial"/>
                <w:b/>
                <w:iCs/>
                <w:sz w:val="18"/>
                <w:szCs w:val="18"/>
              </w:rPr>
              <w:t xml:space="preserve"> </w:t>
            </w:r>
            <w:r>
              <w:rPr>
                <w:rFonts w:ascii="Calibri" w:hAnsi="Calibri" w:cs="Calibri"/>
                <w:color w:val="000000"/>
                <w:sz w:val="20"/>
                <w:szCs w:val="20"/>
              </w:rPr>
              <w:t>12 June 2017</w:t>
            </w:r>
          </w:p>
        </w:tc>
        <w:tc>
          <w:tcPr>
            <w:tcW w:w="1808" w:type="dxa"/>
          </w:tcPr>
          <w:p w:rsidR="00BE5DE4" w:rsidRPr="004D2095" w:rsidRDefault="00BE5DE4" w:rsidP="00BE5DE4">
            <w:pPr>
              <w:spacing w:after="0" w:line="240" w:lineRule="auto"/>
              <w:rPr>
                <w:rFonts w:cs="Arial"/>
                <w:sz w:val="20"/>
                <w:szCs w:val="20"/>
              </w:rPr>
            </w:pPr>
            <w:r>
              <w:rPr>
                <w:rFonts w:cs="Arial"/>
                <w:sz w:val="20"/>
                <w:szCs w:val="20"/>
              </w:rPr>
              <w:t xml:space="preserve">Political </w:t>
            </w:r>
          </w:p>
        </w:tc>
        <w:tc>
          <w:tcPr>
            <w:tcW w:w="2553" w:type="dxa"/>
          </w:tcPr>
          <w:p w:rsidR="00BE5DE4" w:rsidRPr="004D2095" w:rsidRDefault="00BE5DE4" w:rsidP="00BE5DE4">
            <w:pPr>
              <w:rPr>
                <w:rFonts w:cs="Arial"/>
                <w:sz w:val="20"/>
                <w:szCs w:val="20"/>
              </w:rPr>
            </w:pPr>
            <w:r>
              <w:rPr>
                <w:rFonts w:cs="Arial"/>
                <w:sz w:val="20"/>
                <w:szCs w:val="20"/>
              </w:rPr>
              <w:t>4</w:t>
            </w:r>
          </w:p>
        </w:tc>
        <w:tc>
          <w:tcPr>
            <w:tcW w:w="2409" w:type="dxa"/>
          </w:tcPr>
          <w:p w:rsidR="00BE5DE4" w:rsidRDefault="00BE5DE4" w:rsidP="00BE5DE4">
            <w:pPr>
              <w:rPr>
                <w:rFonts w:ascii="Calibri" w:hAnsi="Calibri" w:cs="Calibri"/>
                <w:color w:val="000000"/>
                <w:sz w:val="20"/>
                <w:szCs w:val="20"/>
              </w:rPr>
            </w:pPr>
            <w:r>
              <w:rPr>
                <w:rFonts w:ascii="Calibri" w:hAnsi="Calibri" w:cs="Calibri"/>
                <w:color w:val="000000"/>
                <w:sz w:val="20"/>
                <w:szCs w:val="20"/>
              </w:rPr>
              <w:t xml:space="preserve">Management has discussed with programme colleagues and the way forward is to ensure that interventions to be carried out involving parliament and senior government officials shall be </w:t>
            </w:r>
            <w:r>
              <w:rPr>
                <w:rFonts w:ascii="Calibri" w:hAnsi="Calibri" w:cs="Calibri"/>
                <w:color w:val="000000"/>
                <w:sz w:val="20"/>
                <w:szCs w:val="20"/>
              </w:rPr>
              <w:lastRenderedPageBreak/>
              <w:t>completed before 1 November 2017. In furtherance, activities in the provinces shall be fast tracked. The projects are encouraged to develop strong monitoring plans to track their work and work closely with partners to ensure smooth implementation.</w:t>
            </w:r>
          </w:p>
          <w:p w:rsidR="00BE5DE4" w:rsidRPr="004D2095" w:rsidRDefault="00BE5DE4" w:rsidP="00BE5DE4">
            <w:pPr>
              <w:rPr>
                <w:rFonts w:cs="Arial"/>
                <w:sz w:val="20"/>
                <w:szCs w:val="20"/>
              </w:rPr>
            </w:pPr>
            <w:r>
              <w:rPr>
                <w:rFonts w:ascii="Calibri" w:hAnsi="Calibri" w:cs="Calibri"/>
                <w:color w:val="000000"/>
                <w:sz w:val="20"/>
                <w:szCs w:val="20"/>
              </w:rPr>
              <w:t>For 2018, the AWPs are planned with due consideration to electoral activities.</w:t>
            </w:r>
          </w:p>
        </w:tc>
        <w:tc>
          <w:tcPr>
            <w:tcW w:w="1600" w:type="dxa"/>
          </w:tcPr>
          <w:p w:rsidR="00BE5DE4" w:rsidRPr="004D2095" w:rsidRDefault="00BE5DE4" w:rsidP="00BE5DE4">
            <w:pPr>
              <w:rPr>
                <w:rFonts w:cs="Arial"/>
                <w:sz w:val="20"/>
                <w:szCs w:val="20"/>
              </w:rPr>
            </w:pPr>
            <w:r>
              <w:rPr>
                <w:rFonts w:cs="Arial"/>
                <w:sz w:val="20"/>
                <w:szCs w:val="20"/>
              </w:rPr>
              <w:lastRenderedPageBreak/>
              <w:t>Reducing</w:t>
            </w:r>
          </w:p>
        </w:tc>
      </w:tr>
      <w:tr w:rsidR="00E423FE" w:rsidRPr="00A44EC7" w:rsidTr="00BE5DE4">
        <w:tc>
          <w:tcPr>
            <w:tcW w:w="368" w:type="dxa"/>
          </w:tcPr>
          <w:p w:rsidR="00E423FE" w:rsidRDefault="00E423FE" w:rsidP="00E423FE">
            <w:pPr>
              <w:rPr>
                <w:rFonts w:cs="Arial"/>
                <w:sz w:val="20"/>
                <w:szCs w:val="20"/>
              </w:rPr>
            </w:pPr>
            <w:r>
              <w:rPr>
                <w:rFonts w:cs="Arial"/>
                <w:sz w:val="20"/>
                <w:szCs w:val="20"/>
              </w:rPr>
              <w:t xml:space="preserve">3. </w:t>
            </w:r>
          </w:p>
        </w:tc>
        <w:tc>
          <w:tcPr>
            <w:tcW w:w="5134" w:type="dxa"/>
          </w:tcPr>
          <w:p w:rsidR="00E423FE" w:rsidRDefault="00E423FE" w:rsidP="00E423FE">
            <w:pPr>
              <w:spacing w:before="75" w:after="300"/>
              <w:rPr>
                <w:rFonts w:ascii="Calibri" w:hAnsi="Calibri" w:cs="Calibri"/>
                <w:color w:val="000000"/>
                <w:sz w:val="20"/>
                <w:szCs w:val="20"/>
              </w:rPr>
            </w:pPr>
            <w:r>
              <w:rPr>
                <w:rFonts w:ascii="Calibri" w:hAnsi="Calibri" w:cs="Calibri"/>
                <w:b/>
                <w:color w:val="000000"/>
                <w:sz w:val="20"/>
                <w:szCs w:val="20"/>
              </w:rPr>
              <w:t xml:space="preserve">Description: </w:t>
            </w:r>
            <w:r>
              <w:rPr>
                <w:rFonts w:ascii="Calibri" w:hAnsi="Calibri" w:cs="Calibri"/>
                <w:color w:val="000000"/>
                <w:sz w:val="20"/>
                <w:szCs w:val="20"/>
              </w:rPr>
              <w:t>Full funding for the program is not available</w:t>
            </w:r>
          </w:p>
          <w:p w:rsidR="00E423FE" w:rsidRDefault="00E423FE" w:rsidP="00E423FE">
            <w:pPr>
              <w:spacing w:before="75" w:after="300"/>
              <w:rPr>
                <w:rFonts w:ascii="Calibri" w:hAnsi="Calibri" w:cs="Calibri"/>
                <w:color w:val="000000"/>
                <w:sz w:val="20"/>
                <w:szCs w:val="20"/>
              </w:rPr>
            </w:pPr>
            <w:r>
              <w:rPr>
                <w:rFonts w:cs="Arial"/>
                <w:b/>
                <w:iCs/>
                <w:sz w:val="18"/>
                <w:szCs w:val="18"/>
              </w:rPr>
              <w:t>Date Identified</w:t>
            </w:r>
            <w:r w:rsidRPr="00AA082D">
              <w:rPr>
                <w:rFonts w:cs="Arial"/>
                <w:b/>
                <w:iCs/>
                <w:sz w:val="18"/>
                <w:szCs w:val="18"/>
              </w:rPr>
              <w:t>:</w:t>
            </w:r>
            <w:r>
              <w:rPr>
                <w:rFonts w:cs="Arial"/>
                <w:b/>
                <w:iCs/>
                <w:sz w:val="18"/>
                <w:szCs w:val="18"/>
              </w:rPr>
              <w:t xml:space="preserve"> </w:t>
            </w:r>
            <w:r>
              <w:rPr>
                <w:rFonts w:ascii="Calibri" w:hAnsi="Calibri" w:cs="Calibri"/>
                <w:color w:val="000000"/>
                <w:sz w:val="20"/>
                <w:szCs w:val="20"/>
              </w:rPr>
              <w:t>1 July 2015</w:t>
            </w:r>
          </w:p>
        </w:tc>
        <w:tc>
          <w:tcPr>
            <w:tcW w:w="1808" w:type="dxa"/>
          </w:tcPr>
          <w:p w:rsidR="00E423FE" w:rsidRDefault="00E423FE" w:rsidP="00E423FE">
            <w:pPr>
              <w:spacing w:before="75" w:after="300"/>
              <w:rPr>
                <w:rFonts w:ascii="Calibri" w:hAnsi="Calibri" w:cs="Calibri"/>
                <w:color w:val="000000"/>
                <w:sz w:val="20"/>
                <w:szCs w:val="20"/>
              </w:rPr>
            </w:pPr>
            <w:r>
              <w:rPr>
                <w:rFonts w:ascii="Calibri" w:hAnsi="Calibri" w:cs="Calibri"/>
                <w:color w:val="000000"/>
                <w:sz w:val="20"/>
                <w:szCs w:val="20"/>
              </w:rPr>
              <w:t xml:space="preserve">Financial </w:t>
            </w:r>
          </w:p>
        </w:tc>
        <w:tc>
          <w:tcPr>
            <w:tcW w:w="2553" w:type="dxa"/>
          </w:tcPr>
          <w:p w:rsidR="00E423FE" w:rsidRDefault="00E423FE" w:rsidP="00E423FE">
            <w:pPr>
              <w:spacing w:before="75" w:after="300"/>
              <w:rPr>
                <w:rFonts w:ascii="Calibri" w:hAnsi="Calibri" w:cs="Calibri"/>
                <w:color w:val="000000"/>
                <w:sz w:val="20"/>
                <w:szCs w:val="20"/>
              </w:rPr>
            </w:pPr>
            <w:r>
              <w:rPr>
                <w:rFonts w:ascii="Calibri" w:hAnsi="Calibri" w:cs="Calibri"/>
                <w:color w:val="000000"/>
                <w:sz w:val="20"/>
                <w:szCs w:val="20"/>
              </w:rPr>
              <w:t>4</w:t>
            </w:r>
          </w:p>
        </w:tc>
        <w:tc>
          <w:tcPr>
            <w:tcW w:w="2409" w:type="dxa"/>
          </w:tcPr>
          <w:p w:rsidR="00E423FE" w:rsidRDefault="00E423FE" w:rsidP="00E423FE">
            <w:pPr>
              <w:spacing w:before="75" w:after="300"/>
              <w:rPr>
                <w:rFonts w:ascii="Calibri" w:hAnsi="Calibri" w:cs="Calibri"/>
                <w:color w:val="000000"/>
                <w:sz w:val="20"/>
                <w:szCs w:val="20"/>
              </w:rPr>
            </w:pPr>
            <w:r>
              <w:rPr>
                <w:rFonts w:ascii="Calibri" w:hAnsi="Calibri" w:cs="Calibri"/>
                <w:color w:val="000000"/>
                <w:sz w:val="20"/>
                <w:szCs w:val="20"/>
              </w:rPr>
              <w:t xml:space="preserve">This is a recurring risk, and so </w:t>
            </w:r>
            <w:proofErr w:type="gramStart"/>
            <w:r>
              <w:rPr>
                <w:rFonts w:ascii="Calibri" w:hAnsi="Calibri" w:cs="Calibri"/>
                <w:color w:val="000000"/>
                <w:sz w:val="20"/>
                <w:szCs w:val="20"/>
              </w:rPr>
              <w:t>far</w:t>
            </w:r>
            <w:proofErr w:type="gramEnd"/>
            <w:r>
              <w:rPr>
                <w:rFonts w:ascii="Calibri" w:hAnsi="Calibri" w:cs="Calibri"/>
                <w:color w:val="000000"/>
                <w:sz w:val="20"/>
                <w:szCs w:val="20"/>
              </w:rPr>
              <w:t xml:space="preserve"> the Rule of Law Team has been active in fundraising both with donors present in Sierra Leone and also with donors not present. </w:t>
            </w:r>
            <w:proofErr w:type="gramStart"/>
            <w:r>
              <w:rPr>
                <w:rFonts w:ascii="Calibri" w:hAnsi="Calibri" w:cs="Calibri"/>
                <w:color w:val="000000"/>
                <w:sz w:val="20"/>
                <w:szCs w:val="20"/>
              </w:rPr>
              <w:t>Also</w:t>
            </w:r>
            <w:proofErr w:type="gramEnd"/>
            <w:r>
              <w:rPr>
                <w:rFonts w:ascii="Calibri" w:hAnsi="Calibri" w:cs="Calibri"/>
                <w:color w:val="000000"/>
                <w:sz w:val="20"/>
                <w:szCs w:val="20"/>
              </w:rPr>
              <w:t xml:space="preserve"> UNDP HQ and Regional Office has on a regular basis been informed of results, progress and new innovations that could potentially attract donors. INL has been a donor since 2015 and is presently supporting several outputs of the Rule of Law and </w:t>
            </w:r>
            <w:r>
              <w:rPr>
                <w:rFonts w:ascii="Calibri" w:hAnsi="Calibri" w:cs="Calibri"/>
                <w:color w:val="000000"/>
                <w:sz w:val="20"/>
                <w:szCs w:val="20"/>
              </w:rPr>
              <w:lastRenderedPageBreak/>
              <w:t>additional funding has been sought from this donor and we are awaiting final response.</w:t>
            </w:r>
          </w:p>
        </w:tc>
        <w:tc>
          <w:tcPr>
            <w:tcW w:w="1600" w:type="dxa"/>
          </w:tcPr>
          <w:p w:rsidR="00E423FE" w:rsidRDefault="00E423FE" w:rsidP="00E423FE">
            <w:pPr>
              <w:spacing w:before="75" w:after="300"/>
              <w:rPr>
                <w:rFonts w:ascii="Calibri" w:hAnsi="Calibri" w:cs="Calibri"/>
                <w:color w:val="000000"/>
                <w:sz w:val="20"/>
                <w:szCs w:val="20"/>
              </w:rPr>
            </w:pPr>
            <w:r>
              <w:rPr>
                <w:rFonts w:ascii="Calibri" w:hAnsi="Calibri" w:cs="Calibri"/>
                <w:color w:val="000000"/>
                <w:sz w:val="20"/>
                <w:szCs w:val="20"/>
              </w:rPr>
              <w:lastRenderedPageBreak/>
              <w:t>Ongoing</w:t>
            </w:r>
          </w:p>
        </w:tc>
      </w:tr>
    </w:tbl>
    <w:p w:rsidR="003A3227" w:rsidRDefault="009D129C" w:rsidP="00612A30">
      <w:pPr>
        <w:sectPr w:rsidR="003A3227" w:rsidSect="00380308">
          <w:pgSz w:w="15840" w:h="12240" w:orient="landscape"/>
          <w:pgMar w:top="851" w:right="1440" w:bottom="1440" w:left="709" w:header="720" w:footer="720" w:gutter="0"/>
          <w:cols w:space="720"/>
          <w:docGrid w:linePitch="360"/>
        </w:sectPr>
      </w:pPr>
      <w:r>
        <w:br w:type="page"/>
      </w:r>
    </w:p>
    <w:p w:rsidR="00DC5213" w:rsidRDefault="00344072" w:rsidP="0022405F">
      <w:pPr>
        <w:pStyle w:val="Heading1"/>
      </w:pPr>
      <w:bookmarkStart w:id="12" w:name="_Toc503483882"/>
      <w:r>
        <w:lastRenderedPageBreak/>
        <w:t>Partnerships</w:t>
      </w:r>
      <w:bookmarkEnd w:id="12"/>
    </w:p>
    <w:p w:rsidR="006C14DF" w:rsidRPr="006C14DF" w:rsidRDefault="006C14DF" w:rsidP="006C14DF">
      <w:pPr>
        <w:pStyle w:val="BodyText"/>
        <w:rPr>
          <w:rFonts w:asciiTheme="minorHAnsi" w:hAnsiTheme="minorHAnsi" w:cstheme="minorHAnsi"/>
          <w:color w:val="000000"/>
          <w:szCs w:val="22"/>
        </w:rPr>
      </w:pPr>
      <w:r w:rsidRPr="006C14DF">
        <w:rPr>
          <w:rFonts w:asciiTheme="minorHAnsi" w:eastAsia="Calibri" w:hAnsiTheme="minorHAnsi" w:cstheme="minorHAnsi"/>
          <w:szCs w:val="22"/>
        </w:rPr>
        <w:t xml:space="preserve">The establishment of multi-stakeholder partnerships </w:t>
      </w:r>
      <w:r>
        <w:rPr>
          <w:rFonts w:asciiTheme="minorHAnsi" w:eastAsia="Calibri" w:hAnsiTheme="minorHAnsi" w:cstheme="minorHAnsi"/>
          <w:szCs w:val="22"/>
        </w:rPr>
        <w:t>is</w:t>
      </w:r>
      <w:r w:rsidRPr="006C14DF">
        <w:rPr>
          <w:rFonts w:asciiTheme="minorHAnsi" w:eastAsia="Calibri" w:hAnsiTheme="minorHAnsi" w:cstheme="minorHAnsi"/>
          <w:szCs w:val="22"/>
        </w:rPr>
        <w:t xml:space="preserve"> a strategic </w:t>
      </w:r>
      <w:r w:rsidRPr="006C14DF">
        <w:rPr>
          <w:rFonts w:asciiTheme="minorHAnsi" w:eastAsia="Calibri" w:hAnsiTheme="minorHAnsi" w:cstheme="minorHAnsi"/>
          <w:iCs/>
          <w:szCs w:val="22"/>
        </w:rPr>
        <w:t xml:space="preserve">modus operandi </w:t>
      </w:r>
      <w:r w:rsidRPr="006C14DF">
        <w:rPr>
          <w:rFonts w:asciiTheme="minorHAnsi" w:eastAsia="Calibri" w:hAnsiTheme="minorHAnsi" w:cstheme="minorHAnsi"/>
          <w:szCs w:val="22"/>
        </w:rPr>
        <w:t>throughout the implementation of the project</w:t>
      </w:r>
      <w:r>
        <w:rPr>
          <w:rFonts w:asciiTheme="minorHAnsi" w:eastAsia="Calibri" w:hAnsiTheme="minorHAnsi" w:cstheme="minorHAnsi"/>
          <w:szCs w:val="22"/>
        </w:rPr>
        <w:t>s</w:t>
      </w:r>
      <w:r w:rsidRPr="006C14DF">
        <w:rPr>
          <w:rFonts w:asciiTheme="minorHAnsi" w:eastAsia="Calibri" w:hAnsiTheme="minorHAnsi" w:cstheme="minorHAnsi"/>
          <w:szCs w:val="22"/>
        </w:rPr>
        <w:t xml:space="preserve">. </w:t>
      </w:r>
      <w:r w:rsidRPr="006C14DF">
        <w:rPr>
          <w:rFonts w:asciiTheme="minorHAnsi" w:hAnsiTheme="minorHAnsi" w:cstheme="minorHAnsi"/>
          <w:szCs w:val="22"/>
        </w:rPr>
        <w:t>The key implementing partners are the justice, security and human rights institutions with which the project</w:t>
      </w:r>
      <w:r>
        <w:rPr>
          <w:rFonts w:asciiTheme="minorHAnsi" w:hAnsiTheme="minorHAnsi" w:cstheme="minorHAnsi"/>
          <w:szCs w:val="22"/>
        </w:rPr>
        <w:t>s</w:t>
      </w:r>
      <w:r w:rsidRPr="006C14DF">
        <w:rPr>
          <w:rFonts w:asciiTheme="minorHAnsi" w:hAnsiTheme="minorHAnsi" w:cstheme="minorHAnsi"/>
          <w:szCs w:val="22"/>
        </w:rPr>
        <w:t xml:space="preserve"> </w:t>
      </w:r>
      <w:r>
        <w:rPr>
          <w:rFonts w:asciiTheme="minorHAnsi" w:hAnsiTheme="minorHAnsi" w:cstheme="minorHAnsi"/>
          <w:szCs w:val="22"/>
        </w:rPr>
        <w:t>were</w:t>
      </w:r>
      <w:r w:rsidRPr="006C14DF">
        <w:rPr>
          <w:rFonts w:asciiTheme="minorHAnsi" w:hAnsiTheme="minorHAnsi" w:cstheme="minorHAnsi"/>
          <w:szCs w:val="22"/>
        </w:rPr>
        <w:t xml:space="preserve"> formally devised and agreed</w:t>
      </w:r>
      <w:r>
        <w:rPr>
          <w:rFonts w:asciiTheme="minorHAnsi" w:hAnsiTheme="minorHAnsi" w:cstheme="minorHAnsi"/>
          <w:szCs w:val="22"/>
        </w:rPr>
        <w:t xml:space="preserve">. These include </w:t>
      </w:r>
      <w:r w:rsidRPr="006C14DF">
        <w:rPr>
          <w:rFonts w:asciiTheme="minorHAnsi" w:hAnsiTheme="minorHAnsi" w:cstheme="minorHAnsi"/>
          <w:color w:val="000000"/>
          <w:szCs w:val="22"/>
        </w:rPr>
        <w:t xml:space="preserve">Sierra Leone Police, Ministry of Justice, Judiciary, Correctional Service, Independent Police Complaints Board, Human Rights Commission and Civil Society </w:t>
      </w:r>
      <w:r w:rsidR="00733283" w:rsidRPr="006C14DF">
        <w:rPr>
          <w:rFonts w:asciiTheme="minorHAnsi" w:hAnsiTheme="minorHAnsi" w:cstheme="minorHAnsi"/>
          <w:color w:val="000000"/>
          <w:szCs w:val="22"/>
        </w:rPr>
        <w:t>Organizations</w:t>
      </w:r>
      <w:r>
        <w:rPr>
          <w:rFonts w:asciiTheme="minorHAnsi" w:hAnsiTheme="minorHAnsi" w:cstheme="minorHAnsi"/>
          <w:color w:val="000000"/>
          <w:szCs w:val="22"/>
        </w:rPr>
        <w:t xml:space="preserve">. </w:t>
      </w:r>
      <w:r w:rsidRPr="006C14DF">
        <w:rPr>
          <w:rFonts w:asciiTheme="minorHAnsi" w:hAnsiTheme="minorHAnsi" w:cstheme="minorHAnsi"/>
          <w:szCs w:val="22"/>
        </w:rPr>
        <w:t>These institutions have clear mandates and play a critical role to improve access to justice, maintain security and strengthen oversight and the human rights protection framework of the country.</w:t>
      </w:r>
      <w:r>
        <w:rPr>
          <w:rFonts w:asciiTheme="minorHAnsi" w:hAnsiTheme="minorHAnsi" w:cstheme="minorHAnsi"/>
          <w:szCs w:val="22"/>
        </w:rPr>
        <w:t xml:space="preserve"> The partnerships have continued to grow throughout 2017 and while UNDP Rule of Law Team supports partners</w:t>
      </w:r>
      <w:r w:rsidR="00587B7B">
        <w:rPr>
          <w:rFonts w:asciiTheme="minorHAnsi" w:hAnsiTheme="minorHAnsi" w:cstheme="minorHAnsi"/>
          <w:szCs w:val="22"/>
        </w:rPr>
        <w:t>, these t</w:t>
      </w:r>
      <w:r>
        <w:rPr>
          <w:rFonts w:asciiTheme="minorHAnsi" w:hAnsiTheme="minorHAnsi" w:cstheme="minorHAnsi"/>
          <w:szCs w:val="22"/>
        </w:rPr>
        <w:t xml:space="preserve">ake the lead in identifying their needs and priorities </w:t>
      </w:r>
      <w:r w:rsidR="00587B7B">
        <w:rPr>
          <w:rFonts w:asciiTheme="minorHAnsi" w:hAnsiTheme="minorHAnsi" w:cstheme="minorHAnsi"/>
          <w:szCs w:val="22"/>
        </w:rPr>
        <w:t xml:space="preserve">and which areas need UNDP support. </w:t>
      </w:r>
    </w:p>
    <w:p w:rsidR="0022405F" w:rsidRDefault="0022405F" w:rsidP="00DC5213">
      <w:pPr>
        <w:pStyle w:val="Heading1"/>
      </w:pPr>
      <w:bookmarkStart w:id="13" w:name="_Toc503483883"/>
      <w:r>
        <w:t>Innovative Initiatives</w:t>
      </w:r>
      <w:bookmarkEnd w:id="13"/>
    </w:p>
    <w:p w:rsidR="00DC5213" w:rsidRDefault="00DC5213" w:rsidP="00DC5213">
      <w:pPr>
        <w:spacing w:after="160" w:line="259" w:lineRule="auto"/>
        <w:jc w:val="both"/>
      </w:pPr>
      <w:r>
        <w:t>A Justice App has been</w:t>
      </w:r>
      <w:r w:rsidR="00612A30">
        <w:t xml:space="preserve"> developed by UNDP and a national software company and</w:t>
      </w:r>
      <w:r>
        <w:t xml:space="preserve"> launched in May 2017</w:t>
      </w:r>
      <w:r w:rsidR="00612A30">
        <w:t xml:space="preserve"> by the Chief Justice</w:t>
      </w:r>
      <w:r>
        <w:t xml:space="preserve"> providing the Judiciary with its first ever criminal electronic case management system for the criminal courts. It has been successfully piloted in 3 High Courts and 3 Magistrates Courts in Freetown and Makeni. The Justice App is presently being expanded to include 4 additional High Courts and 4 Magistrate Courts in Kenema, Bo and Freetown. The system is low-cost and utilizes user-friendly software and can be used offline, and once connected to the internet all case data uploads automatically to the Cloud. This allows for the Chief Justice and senior management to monitor case progress in a speedy and efficient manner. </w:t>
      </w:r>
    </w:p>
    <w:p w:rsidR="007D2912" w:rsidRDefault="00F776E6" w:rsidP="009924BE">
      <w:pPr>
        <w:pStyle w:val="Heading1"/>
      </w:pPr>
      <w:bookmarkStart w:id="14" w:name="_Toc503483884"/>
      <w:r>
        <w:t xml:space="preserve">Challenges </w:t>
      </w:r>
      <w:r w:rsidR="00C91185">
        <w:t>Lessons learned</w:t>
      </w:r>
      <w:r w:rsidR="007D2912">
        <w:t xml:space="preserve"> and Recommendations</w:t>
      </w:r>
      <w:bookmarkEnd w:id="14"/>
    </w:p>
    <w:p w:rsidR="00612A30" w:rsidRDefault="00612A30" w:rsidP="00612A30">
      <w:pPr>
        <w:jc w:val="both"/>
      </w:pPr>
      <w:r>
        <w:t>The projects have not had faced major challenges this year, except for</w:t>
      </w:r>
      <w:r w:rsidR="00EC7FEE">
        <w:t xml:space="preserve"> continued</w:t>
      </w:r>
      <w:r>
        <w:t xml:space="preserve"> funding constraints </w:t>
      </w:r>
      <w:r w:rsidR="00EC7FEE">
        <w:t xml:space="preserve">which has affected the full achievement of targets and activity results designed in the Rule of Law umbrella project. This has been mitigated by the </w:t>
      </w:r>
      <w:r>
        <w:t xml:space="preserve">Rule of Law Team </w:t>
      </w:r>
      <w:r w:rsidR="00EC7FEE">
        <w:t xml:space="preserve">by prioritizing with implementing partners the most crucial activities as well as lobbying donors for additional funding for the projects. </w:t>
      </w:r>
      <w:r w:rsidR="00BA7772">
        <w:t xml:space="preserve">Presently, the UNDP has submitted a full project proposal as per donor request. </w:t>
      </w:r>
    </w:p>
    <w:p w:rsidR="00612A30" w:rsidRDefault="00EC7FEE" w:rsidP="00612A30">
      <w:pPr>
        <w:jc w:val="both"/>
      </w:pPr>
      <w:r>
        <w:t xml:space="preserve">Implementing partners are still submitting progress reports with delays, which has impacted implementation and delivery, as UNDP has not been able to disburse funds in line with the initial planned Annual Work Plans (AWPs) for some institutions. The project team will address this issue in early 2018 through consultation with senior management of the concerned institutions </w:t>
      </w:r>
      <w:proofErr w:type="gramStart"/>
      <w:r>
        <w:t>and also</w:t>
      </w:r>
      <w:proofErr w:type="gramEnd"/>
      <w:r>
        <w:t xml:space="preserve"> by providing further monitoring and training. The recruitment of a national Rule of Law Officer – with reporting, monitoring and evaluation skills will hence also be prioritized in the first quarter of 2018 as this was a vital recommendation, to improve reporting, monitoring and evaluation, of the earlier evaluations that also shaped the new project interventions. </w:t>
      </w:r>
    </w:p>
    <w:p w:rsidR="00612A30" w:rsidRDefault="00EC7FEE" w:rsidP="00612A30">
      <w:pPr>
        <w:jc w:val="both"/>
      </w:pPr>
      <w:r>
        <w:lastRenderedPageBreak/>
        <w:t>Finally, t</w:t>
      </w:r>
      <w:r w:rsidR="00612A30">
        <w:t>he</w:t>
      </w:r>
      <w:r>
        <w:t xml:space="preserve"> projects have faced some challenges in recruitment of required expertise, but this has been mitigated through re-advertisements of terms of reference </w:t>
      </w:r>
      <w:proofErr w:type="gramStart"/>
      <w:r>
        <w:t>and also</w:t>
      </w:r>
      <w:proofErr w:type="gramEnd"/>
      <w:r>
        <w:t xml:space="preserve"> sourcing expertise from the UNDP roster. </w:t>
      </w:r>
    </w:p>
    <w:p w:rsidR="00612A30" w:rsidRPr="00C91185" w:rsidRDefault="00612A30">
      <w:pPr>
        <w:rPr>
          <w:i/>
          <w:color w:val="365F91" w:themeColor="accent1" w:themeShade="BF"/>
          <w:sz w:val="24"/>
        </w:rPr>
      </w:pPr>
    </w:p>
    <w:p w:rsidR="007700CB" w:rsidRDefault="007700CB" w:rsidP="00C91185">
      <w:pPr>
        <w:pStyle w:val="Title"/>
        <w:numPr>
          <w:ilvl w:val="0"/>
          <w:numId w:val="0"/>
        </w:numPr>
        <w:ind w:left="502" w:hanging="360"/>
      </w:pPr>
    </w:p>
    <w:p w:rsidR="00C91185" w:rsidRDefault="00C91185" w:rsidP="00C91185"/>
    <w:p w:rsidR="003A3227" w:rsidRDefault="003A3227">
      <w:pPr>
        <w:rPr>
          <w:rFonts w:eastAsiaTheme="majorEastAsia"/>
          <w:b/>
          <w:bCs/>
          <w:color w:val="365F91" w:themeColor="accent1" w:themeShade="BF"/>
          <w:sz w:val="36"/>
          <w:szCs w:val="36"/>
        </w:rPr>
      </w:pPr>
      <w:bookmarkStart w:id="15" w:name="_Toc401569393"/>
      <w:r>
        <w:br w:type="page"/>
      </w:r>
    </w:p>
    <w:p w:rsidR="008F1B2D" w:rsidRPr="0002157C" w:rsidRDefault="005D4525" w:rsidP="009924BE">
      <w:pPr>
        <w:pStyle w:val="Heading1"/>
      </w:pPr>
      <w:bookmarkStart w:id="16" w:name="_Toc503483885"/>
      <w:r w:rsidRPr="0002157C">
        <w:lastRenderedPageBreak/>
        <w:t>Financial</w:t>
      </w:r>
      <w:r w:rsidR="00CD4E10" w:rsidRPr="0002157C">
        <w:t xml:space="preserve"> </w:t>
      </w:r>
      <w:r w:rsidR="0002157C" w:rsidRPr="0002157C">
        <w:t>report</w:t>
      </w:r>
      <w:r w:rsidR="004849AC">
        <w:t xml:space="preserve"> 201</w:t>
      </w:r>
      <w:bookmarkEnd w:id="15"/>
      <w:r w:rsidR="00F776E6">
        <w:t>6</w:t>
      </w:r>
      <w:r w:rsidR="00AD5B6C">
        <w:rPr>
          <w:rStyle w:val="FootnoteReference"/>
        </w:rPr>
        <w:footnoteReference w:id="1"/>
      </w:r>
      <w:bookmarkEnd w:id="16"/>
    </w:p>
    <w:p w:rsidR="001552AC" w:rsidRDefault="001552AC" w:rsidP="004849AC">
      <w:pPr>
        <w:jc w:val="center"/>
        <w:rPr>
          <w:b/>
          <w:bCs/>
          <w:sz w:val="28"/>
          <w:szCs w:val="28"/>
          <w:u w:val="single"/>
        </w:rPr>
      </w:pPr>
      <w:r>
        <w:rPr>
          <w:b/>
          <w:bCs/>
          <w:sz w:val="28"/>
          <w:szCs w:val="28"/>
          <w:u w:val="single"/>
        </w:rPr>
        <w:t xml:space="preserve">Table </w:t>
      </w:r>
      <w:r w:rsidR="00F776E6">
        <w:rPr>
          <w:b/>
          <w:bCs/>
          <w:sz w:val="28"/>
          <w:szCs w:val="28"/>
          <w:u w:val="single"/>
        </w:rPr>
        <w:t>1:</w:t>
      </w:r>
      <w:r>
        <w:rPr>
          <w:b/>
          <w:bCs/>
          <w:sz w:val="28"/>
          <w:szCs w:val="28"/>
          <w:u w:val="single"/>
        </w:rPr>
        <w:t xml:space="preserve"> Overview of available resources for the project duration</w:t>
      </w:r>
    </w:p>
    <w:p w:rsidR="001552AC" w:rsidRDefault="001552AC" w:rsidP="004849AC">
      <w:pPr>
        <w:jc w:val="center"/>
        <w:rPr>
          <w:rFonts w:ascii="Corbel" w:hAnsi="Corbel"/>
          <w:i/>
          <w:color w:val="A6A6A6"/>
          <w:sz w:val="20"/>
        </w:rPr>
      </w:pPr>
    </w:p>
    <w:p w:rsidR="001552AC" w:rsidRDefault="001552AC" w:rsidP="004849AC">
      <w:pPr>
        <w:jc w:val="center"/>
        <w:rPr>
          <w:rFonts w:ascii="Corbel" w:hAnsi="Corbel"/>
          <w:i/>
          <w:color w:val="A6A6A6"/>
          <w:sz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1735"/>
        <w:gridCol w:w="985"/>
        <w:gridCol w:w="1091"/>
        <w:gridCol w:w="941"/>
        <w:gridCol w:w="1764"/>
        <w:gridCol w:w="2725"/>
      </w:tblGrid>
      <w:tr w:rsidR="00D11568" w:rsidRPr="00CB3BD0" w:rsidTr="00D11568">
        <w:trPr>
          <w:trHeight w:val="277"/>
        </w:trPr>
        <w:tc>
          <w:tcPr>
            <w:tcW w:w="1249" w:type="dxa"/>
            <w:vMerge w:val="restart"/>
            <w:shd w:val="clear" w:color="auto" w:fill="C4BC96" w:themeFill="background2" w:themeFillShade="BF"/>
          </w:tcPr>
          <w:p w:rsidR="00D11568" w:rsidRPr="00CB3BD0" w:rsidRDefault="00D11568" w:rsidP="002619FA">
            <w:pPr>
              <w:jc w:val="both"/>
              <w:rPr>
                <w:b/>
                <w:sz w:val="24"/>
                <w:szCs w:val="24"/>
              </w:rPr>
            </w:pPr>
            <w:r>
              <w:rPr>
                <w:b/>
                <w:sz w:val="24"/>
                <w:szCs w:val="24"/>
              </w:rPr>
              <w:t>Donor</w:t>
            </w:r>
          </w:p>
        </w:tc>
        <w:tc>
          <w:tcPr>
            <w:tcW w:w="1735" w:type="dxa"/>
            <w:vMerge w:val="restart"/>
            <w:shd w:val="clear" w:color="auto" w:fill="C4BC96" w:themeFill="background2" w:themeFillShade="BF"/>
          </w:tcPr>
          <w:p w:rsidR="00D11568" w:rsidRPr="00CB3BD0" w:rsidRDefault="00D11568" w:rsidP="002619FA">
            <w:pPr>
              <w:jc w:val="both"/>
              <w:rPr>
                <w:b/>
                <w:sz w:val="24"/>
                <w:szCs w:val="24"/>
              </w:rPr>
            </w:pPr>
            <w:r>
              <w:rPr>
                <w:b/>
                <w:sz w:val="24"/>
                <w:szCs w:val="24"/>
              </w:rPr>
              <w:t>contribution</w:t>
            </w:r>
          </w:p>
        </w:tc>
        <w:tc>
          <w:tcPr>
            <w:tcW w:w="3017" w:type="dxa"/>
            <w:gridSpan w:val="3"/>
            <w:shd w:val="clear" w:color="auto" w:fill="C4BC96" w:themeFill="background2" w:themeFillShade="BF"/>
          </w:tcPr>
          <w:p w:rsidR="00D11568" w:rsidRDefault="00D11568" w:rsidP="002619FA">
            <w:pPr>
              <w:jc w:val="both"/>
              <w:rPr>
                <w:b/>
                <w:sz w:val="24"/>
                <w:szCs w:val="24"/>
              </w:rPr>
            </w:pPr>
            <w:r>
              <w:rPr>
                <w:b/>
                <w:sz w:val="24"/>
                <w:szCs w:val="24"/>
              </w:rPr>
              <w:t xml:space="preserve">Expenses </w:t>
            </w:r>
          </w:p>
        </w:tc>
        <w:tc>
          <w:tcPr>
            <w:tcW w:w="1764" w:type="dxa"/>
            <w:vMerge w:val="restart"/>
            <w:shd w:val="clear" w:color="auto" w:fill="C4BC96" w:themeFill="background2" w:themeFillShade="BF"/>
          </w:tcPr>
          <w:p w:rsidR="00D11568" w:rsidRPr="00CB3BD0" w:rsidRDefault="007A34A3" w:rsidP="002619FA">
            <w:pPr>
              <w:jc w:val="both"/>
              <w:rPr>
                <w:b/>
                <w:sz w:val="24"/>
                <w:szCs w:val="24"/>
              </w:rPr>
            </w:pPr>
            <w:r>
              <w:rPr>
                <w:b/>
                <w:sz w:val="24"/>
                <w:szCs w:val="24"/>
              </w:rPr>
              <w:t>Total expenses</w:t>
            </w:r>
          </w:p>
        </w:tc>
        <w:tc>
          <w:tcPr>
            <w:tcW w:w="2725" w:type="dxa"/>
            <w:vMerge w:val="restart"/>
            <w:shd w:val="clear" w:color="auto" w:fill="C4BC96" w:themeFill="background2" w:themeFillShade="BF"/>
          </w:tcPr>
          <w:p w:rsidR="00D11568" w:rsidRPr="00CB3BD0" w:rsidRDefault="00D11568" w:rsidP="00D11568">
            <w:pPr>
              <w:ind w:right="-72"/>
              <w:jc w:val="both"/>
              <w:rPr>
                <w:b/>
                <w:sz w:val="24"/>
                <w:szCs w:val="24"/>
              </w:rPr>
            </w:pPr>
            <w:r w:rsidRPr="00CB3BD0">
              <w:rPr>
                <w:b/>
                <w:sz w:val="24"/>
                <w:szCs w:val="24"/>
              </w:rPr>
              <w:t>B</w:t>
            </w:r>
            <w:r>
              <w:rPr>
                <w:b/>
                <w:sz w:val="24"/>
                <w:szCs w:val="24"/>
              </w:rPr>
              <w:t>alance</w:t>
            </w:r>
          </w:p>
        </w:tc>
      </w:tr>
      <w:tr w:rsidR="00D11568" w:rsidRPr="00CB3BD0" w:rsidTr="00D11568">
        <w:trPr>
          <w:trHeight w:val="299"/>
        </w:trPr>
        <w:tc>
          <w:tcPr>
            <w:tcW w:w="1249" w:type="dxa"/>
            <w:vMerge/>
            <w:shd w:val="clear" w:color="auto" w:fill="99CCFF"/>
          </w:tcPr>
          <w:p w:rsidR="00D11568" w:rsidRDefault="00D11568" w:rsidP="002619FA">
            <w:pPr>
              <w:jc w:val="both"/>
              <w:rPr>
                <w:b/>
                <w:sz w:val="24"/>
                <w:szCs w:val="24"/>
              </w:rPr>
            </w:pPr>
          </w:p>
        </w:tc>
        <w:tc>
          <w:tcPr>
            <w:tcW w:w="1735" w:type="dxa"/>
            <w:vMerge/>
            <w:shd w:val="clear" w:color="auto" w:fill="99CCFF"/>
          </w:tcPr>
          <w:p w:rsidR="00D11568" w:rsidRDefault="00D11568" w:rsidP="002619FA">
            <w:pPr>
              <w:jc w:val="both"/>
              <w:rPr>
                <w:b/>
                <w:sz w:val="24"/>
                <w:szCs w:val="24"/>
              </w:rPr>
            </w:pPr>
          </w:p>
        </w:tc>
        <w:tc>
          <w:tcPr>
            <w:tcW w:w="985" w:type="dxa"/>
            <w:shd w:val="clear" w:color="auto" w:fill="C4BC96" w:themeFill="background2" w:themeFillShade="BF"/>
          </w:tcPr>
          <w:p w:rsidR="00D11568" w:rsidRPr="00D11568" w:rsidRDefault="00B82285" w:rsidP="002619FA">
            <w:pPr>
              <w:jc w:val="both"/>
              <w:rPr>
                <w:b/>
                <w:sz w:val="24"/>
                <w:szCs w:val="24"/>
                <w:highlight w:val="yellow"/>
              </w:rPr>
            </w:pPr>
            <w:r>
              <w:rPr>
                <w:b/>
                <w:sz w:val="24"/>
                <w:szCs w:val="24"/>
                <w:highlight w:val="yellow"/>
              </w:rPr>
              <w:t>Year 2014</w:t>
            </w:r>
          </w:p>
        </w:tc>
        <w:tc>
          <w:tcPr>
            <w:tcW w:w="1091" w:type="dxa"/>
            <w:shd w:val="clear" w:color="auto" w:fill="C4BC96" w:themeFill="background2" w:themeFillShade="BF"/>
          </w:tcPr>
          <w:p w:rsidR="00D11568" w:rsidRPr="00D11568" w:rsidRDefault="00B82285" w:rsidP="002619FA">
            <w:pPr>
              <w:jc w:val="both"/>
              <w:rPr>
                <w:b/>
                <w:sz w:val="24"/>
                <w:szCs w:val="24"/>
                <w:highlight w:val="yellow"/>
              </w:rPr>
            </w:pPr>
            <w:r>
              <w:rPr>
                <w:b/>
                <w:sz w:val="24"/>
                <w:szCs w:val="24"/>
                <w:highlight w:val="yellow"/>
              </w:rPr>
              <w:t>Year 2015</w:t>
            </w:r>
          </w:p>
        </w:tc>
        <w:tc>
          <w:tcPr>
            <w:tcW w:w="941" w:type="dxa"/>
            <w:shd w:val="clear" w:color="auto" w:fill="C4BC96" w:themeFill="background2" w:themeFillShade="BF"/>
          </w:tcPr>
          <w:p w:rsidR="00D11568" w:rsidRPr="00D11568" w:rsidRDefault="00B82285" w:rsidP="002619FA">
            <w:pPr>
              <w:jc w:val="both"/>
              <w:rPr>
                <w:b/>
                <w:sz w:val="24"/>
                <w:szCs w:val="24"/>
                <w:highlight w:val="yellow"/>
              </w:rPr>
            </w:pPr>
            <w:r>
              <w:rPr>
                <w:b/>
                <w:sz w:val="24"/>
                <w:szCs w:val="24"/>
                <w:highlight w:val="yellow"/>
              </w:rPr>
              <w:t>Year 2016</w:t>
            </w:r>
          </w:p>
        </w:tc>
        <w:tc>
          <w:tcPr>
            <w:tcW w:w="1764" w:type="dxa"/>
            <w:vMerge/>
            <w:shd w:val="clear" w:color="auto" w:fill="C4BC96" w:themeFill="background2" w:themeFillShade="BF"/>
          </w:tcPr>
          <w:p w:rsidR="00D11568" w:rsidRDefault="00D11568" w:rsidP="002619FA">
            <w:pPr>
              <w:jc w:val="both"/>
              <w:rPr>
                <w:b/>
                <w:sz w:val="24"/>
                <w:szCs w:val="24"/>
              </w:rPr>
            </w:pPr>
          </w:p>
        </w:tc>
        <w:tc>
          <w:tcPr>
            <w:tcW w:w="2725" w:type="dxa"/>
            <w:vMerge/>
            <w:shd w:val="clear" w:color="auto" w:fill="99CCFF"/>
          </w:tcPr>
          <w:p w:rsidR="00D11568" w:rsidRPr="00CB3BD0" w:rsidRDefault="00D11568" w:rsidP="00D11568">
            <w:pPr>
              <w:ind w:right="-72"/>
              <w:jc w:val="both"/>
              <w:rPr>
                <w:b/>
                <w:sz w:val="24"/>
                <w:szCs w:val="24"/>
              </w:rPr>
            </w:pPr>
          </w:p>
        </w:tc>
      </w:tr>
      <w:tr w:rsidR="00D11568" w:rsidRPr="00CB3BD0" w:rsidTr="00D11568">
        <w:trPr>
          <w:trHeight w:val="389"/>
        </w:trPr>
        <w:tc>
          <w:tcPr>
            <w:tcW w:w="1249" w:type="dxa"/>
            <w:shd w:val="clear" w:color="auto" w:fill="auto"/>
          </w:tcPr>
          <w:p w:rsidR="00D11568" w:rsidRPr="00CB3BD0" w:rsidRDefault="00D11568" w:rsidP="002619FA">
            <w:pPr>
              <w:jc w:val="both"/>
              <w:rPr>
                <w:sz w:val="24"/>
                <w:szCs w:val="24"/>
              </w:rPr>
            </w:pPr>
            <w:r w:rsidRPr="00CB3BD0">
              <w:rPr>
                <w:sz w:val="24"/>
                <w:szCs w:val="24"/>
              </w:rPr>
              <w:t>UNDP</w:t>
            </w:r>
          </w:p>
        </w:tc>
        <w:tc>
          <w:tcPr>
            <w:tcW w:w="1735" w:type="dxa"/>
            <w:shd w:val="clear" w:color="auto" w:fill="auto"/>
          </w:tcPr>
          <w:p w:rsidR="00D11568" w:rsidRPr="00CB3BD0" w:rsidRDefault="00D11568" w:rsidP="002619FA">
            <w:pPr>
              <w:jc w:val="both"/>
              <w:rPr>
                <w:sz w:val="24"/>
                <w:szCs w:val="24"/>
              </w:rPr>
            </w:pPr>
          </w:p>
        </w:tc>
        <w:tc>
          <w:tcPr>
            <w:tcW w:w="985" w:type="dxa"/>
          </w:tcPr>
          <w:p w:rsidR="00D11568" w:rsidRPr="00CB3BD0" w:rsidRDefault="00D11568" w:rsidP="002619FA">
            <w:pPr>
              <w:jc w:val="both"/>
              <w:rPr>
                <w:sz w:val="24"/>
                <w:szCs w:val="24"/>
              </w:rPr>
            </w:pPr>
          </w:p>
        </w:tc>
        <w:tc>
          <w:tcPr>
            <w:tcW w:w="1091" w:type="dxa"/>
          </w:tcPr>
          <w:p w:rsidR="00D11568" w:rsidRPr="00CB3BD0" w:rsidRDefault="00D11568" w:rsidP="002619FA">
            <w:pPr>
              <w:jc w:val="both"/>
              <w:rPr>
                <w:sz w:val="24"/>
                <w:szCs w:val="24"/>
              </w:rPr>
            </w:pPr>
          </w:p>
        </w:tc>
        <w:tc>
          <w:tcPr>
            <w:tcW w:w="941" w:type="dxa"/>
          </w:tcPr>
          <w:p w:rsidR="00D11568" w:rsidRPr="00CB3BD0" w:rsidRDefault="00D11568" w:rsidP="002619FA">
            <w:pPr>
              <w:jc w:val="both"/>
              <w:rPr>
                <w:sz w:val="24"/>
                <w:szCs w:val="24"/>
              </w:rPr>
            </w:pPr>
          </w:p>
        </w:tc>
        <w:tc>
          <w:tcPr>
            <w:tcW w:w="1764" w:type="dxa"/>
            <w:shd w:val="clear" w:color="auto" w:fill="DDD9C3" w:themeFill="background2" w:themeFillShade="E6"/>
          </w:tcPr>
          <w:p w:rsidR="00D11568" w:rsidRPr="00CB3BD0" w:rsidRDefault="00D11568" w:rsidP="002619FA">
            <w:pPr>
              <w:jc w:val="both"/>
              <w:rPr>
                <w:sz w:val="24"/>
                <w:szCs w:val="24"/>
              </w:rPr>
            </w:pPr>
          </w:p>
        </w:tc>
        <w:tc>
          <w:tcPr>
            <w:tcW w:w="2725" w:type="dxa"/>
            <w:shd w:val="clear" w:color="auto" w:fill="auto"/>
          </w:tcPr>
          <w:p w:rsidR="00D11568" w:rsidRPr="00CB3BD0" w:rsidRDefault="00D11568" w:rsidP="002619FA">
            <w:pPr>
              <w:ind w:right="-72"/>
              <w:jc w:val="both"/>
              <w:rPr>
                <w:sz w:val="24"/>
                <w:szCs w:val="24"/>
              </w:rPr>
            </w:pPr>
          </w:p>
        </w:tc>
      </w:tr>
      <w:tr w:rsidR="00D11568" w:rsidRPr="00CB3BD0" w:rsidTr="00D11568">
        <w:tc>
          <w:tcPr>
            <w:tcW w:w="1249" w:type="dxa"/>
            <w:shd w:val="clear" w:color="auto" w:fill="auto"/>
          </w:tcPr>
          <w:p w:rsidR="00D11568" w:rsidRPr="00CB3BD0" w:rsidRDefault="00D11568" w:rsidP="002619FA">
            <w:pPr>
              <w:jc w:val="both"/>
              <w:rPr>
                <w:sz w:val="24"/>
                <w:szCs w:val="24"/>
              </w:rPr>
            </w:pPr>
          </w:p>
        </w:tc>
        <w:tc>
          <w:tcPr>
            <w:tcW w:w="1735" w:type="dxa"/>
            <w:shd w:val="clear" w:color="auto" w:fill="auto"/>
          </w:tcPr>
          <w:p w:rsidR="00D11568" w:rsidRPr="00CB3BD0" w:rsidRDefault="00D11568" w:rsidP="002619FA">
            <w:pPr>
              <w:jc w:val="both"/>
              <w:rPr>
                <w:sz w:val="24"/>
                <w:szCs w:val="24"/>
              </w:rPr>
            </w:pPr>
          </w:p>
        </w:tc>
        <w:tc>
          <w:tcPr>
            <w:tcW w:w="985" w:type="dxa"/>
          </w:tcPr>
          <w:p w:rsidR="00D11568" w:rsidRPr="00CB3BD0" w:rsidRDefault="00D11568" w:rsidP="002619FA">
            <w:pPr>
              <w:jc w:val="both"/>
              <w:rPr>
                <w:sz w:val="24"/>
                <w:szCs w:val="24"/>
              </w:rPr>
            </w:pPr>
          </w:p>
        </w:tc>
        <w:tc>
          <w:tcPr>
            <w:tcW w:w="1091" w:type="dxa"/>
          </w:tcPr>
          <w:p w:rsidR="00D11568" w:rsidRPr="00CB3BD0" w:rsidRDefault="00D11568" w:rsidP="002619FA">
            <w:pPr>
              <w:jc w:val="both"/>
              <w:rPr>
                <w:sz w:val="24"/>
                <w:szCs w:val="24"/>
              </w:rPr>
            </w:pPr>
          </w:p>
        </w:tc>
        <w:tc>
          <w:tcPr>
            <w:tcW w:w="941" w:type="dxa"/>
          </w:tcPr>
          <w:p w:rsidR="00D11568" w:rsidRPr="00CB3BD0" w:rsidRDefault="00D11568" w:rsidP="002619FA">
            <w:pPr>
              <w:jc w:val="both"/>
              <w:rPr>
                <w:sz w:val="24"/>
                <w:szCs w:val="24"/>
              </w:rPr>
            </w:pPr>
          </w:p>
        </w:tc>
        <w:tc>
          <w:tcPr>
            <w:tcW w:w="1764" w:type="dxa"/>
            <w:shd w:val="clear" w:color="auto" w:fill="DDD9C3" w:themeFill="background2" w:themeFillShade="E6"/>
          </w:tcPr>
          <w:p w:rsidR="00D11568" w:rsidRPr="00CB3BD0" w:rsidRDefault="00D11568" w:rsidP="002619FA">
            <w:pPr>
              <w:jc w:val="both"/>
              <w:rPr>
                <w:sz w:val="24"/>
                <w:szCs w:val="24"/>
              </w:rPr>
            </w:pPr>
          </w:p>
        </w:tc>
        <w:tc>
          <w:tcPr>
            <w:tcW w:w="2725" w:type="dxa"/>
            <w:shd w:val="clear" w:color="auto" w:fill="auto"/>
          </w:tcPr>
          <w:p w:rsidR="00D11568" w:rsidRPr="00CB3BD0" w:rsidRDefault="00D11568" w:rsidP="002619FA">
            <w:pPr>
              <w:ind w:right="-72"/>
              <w:jc w:val="both"/>
              <w:rPr>
                <w:sz w:val="24"/>
                <w:szCs w:val="24"/>
              </w:rPr>
            </w:pPr>
          </w:p>
        </w:tc>
      </w:tr>
      <w:tr w:rsidR="00D11568" w:rsidRPr="00CB3BD0" w:rsidTr="00D11568">
        <w:tc>
          <w:tcPr>
            <w:tcW w:w="1249" w:type="dxa"/>
            <w:shd w:val="clear" w:color="auto" w:fill="auto"/>
          </w:tcPr>
          <w:p w:rsidR="00D11568" w:rsidRPr="00CB3BD0" w:rsidRDefault="00D11568" w:rsidP="002619FA">
            <w:pPr>
              <w:jc w:val="both"/>
              <w:rPr>
                <w:sz w:val="24"/>
                <w:szCs w:val="24"/>
              </w:rPr>
            </w:pPr>
          </w:p>
        </w:tc>
        <w:tc>
          <w:tcPr>
            <w:tcW w:w="1735" w:type="dxa"/>
            <w:shd w:val="clear" w:color="auto" w:fill="auto"/>
          </w:tcPr>
          <w:p w:rsidR="00D11568" w:rsidRPr="00CB3BD0" w:rsidRDefault="00D11568" w:rsidP="002619FA">
            <w:pPr>
              <w:jc w:val="both"/>
              <w:rPr>
                <w:sz w:val="24"/>
                <w:szCs w:val="24"/>
              </w:rPr>
            </w:pPr>
          </w:p>
        </w:tc>
        <w:tc>
          <w:tcPr>
            <w:tcW w:w="985" w:type="dxa"/>
          </w:tcPr>
          <w:p w:rsidR="00D11568" w:rsidRPr="00CB3BD0" w:rsidRDefault="00D11568" w:rsidP="002619FA">
            <w:pPr>
              <w:jc w:val="both"/>
              <w:rPr>
                <w:sz w:val="24"/>
                <w:szCs w:val="24"/>
              </w:rPr>
            </w:pPr>
          </w:p>
        </w:tc>
        <w:tc>
          <w:tcPr>
            <w:tcW w:w="1091" w:type="dxa"/>
          </w:tcPr>
          <w:p w:rsidR="00D11568" w:rsidRPr="00CB3BD0" w:rsidRDefault="00D11568" w:rsidP="002619FA">
            <w:pPr>
              <w:jc w:val="both"/>
              <w:rPr>
                <w:sz w:val="24"/>
                <w:szCs w:val="24"/>
              </w:rPr>
            </w:pPr>
          </w:p>
        </w:tc>
        <w:tc>
          <w:tcPr>
            <w:tcW w:w="941" w:type="dxa"/>
          </w:tcPr>
          <w:p w:rsidR="00D11568" w:rsidRPr="00CB3BD0" w:rsidRDefault="00D11568" w:rsidP="002619FA">
            <w:pPr>
              <w:jc w:val="both"/>
              <w:rPr>
                <w:sz w:val="24"/>
                <w:szCs w:val="24"/>
              </w:rPr>
            </w:pPr>
          </w:p>
        </w:tc>
        <w:tc>
          <w:tcPr>
            <w:tcW w:w="1764" w:type="dxa"/>
            <w:shd w:val="clear" w:color="auto" w:fill="DDD9C3" w:themeFill="background2" w:themeFillShade="E6"/>
          </w:tcPr>
          <w:p w:rsidR="00D11568" w:rsidRPr="00CB3BD0" w:rsidRDefault="00D11568" w:rsidP="002619FA">
            <w:pPr>
              <w:jc w:val="both"/>
              <w:rPr>
                <w:sz w:val="24"/>
                <w:szCs w:val="24"/>
              </w:rPr>
            </w:pPr>
          </w:p>
        </w:tc>
        <w:tc>
          <w:tcPr>
            <w:tcW w:w="2725" w:type="dxa"/>
            <w:shd w:val="clear" w:color="auto" w:fill="auto"/>
          </w:tcPr>
          <w:p w:rsidR="00D11568" w:rsidRPr="00CB3BD0" w:rsidRDefault="00D11568" w:rsidP="002619FA">
            <w:pPr>
              <w:ind w:right="-72"/>
              <w:jc w:val="both"/>
              <w:rPr>
                <w:sz w:val="24"/>
                <w:szCs w:val="24"/>
              </w:rPr>
            </w:pPr>
          </w:p>
        </w:tc>
      </w:tr>
      <w:tr w:rsidR="00D11568" w:rsidRPr="00CB3BD0" w:rsidTr="00D11568">
        <w:tc>
          <w:tcPr>
            <w:tcW w:w="1249" w:type="dxa"/>
            <w:shd w:val="clear" w:color="auto" w:fill="auto"/>
          </w:tcPr>
          <w:p w:rsidR="00D11568" w:rsidRPr="00CB3BD0" w:rsidRDefault="00D11568" w:rsidP="002619FA">
            <w:pPr>
              <w:jc w:val="both"/>
              <w:rPr>
                <w:sz w:val="24"/>
                <w:szCs w:val="24"/>
              </w:rPr>
            </w:pPr>
          </w:p>
        </w:tc>
        <w:tc>
          <w:tcPr>
            <w:tcW w:w="1735" w:type="dxa"/>
            <w:shd w:val="clear" w:color="auto" w:fill="auto"/>
          </w:tcPr>
          <w:p w:rsidR="00D11568" w:rsidRPr="00CB3BD0" w:rsidRDefault="00D11568" w:rsidP="002619FA">
            <w:pPr>
              <w:jc w:val="both"/>
              <w:rPr>
                <w:sz w:val="24"/>
                <w:szCs w:val="24"/>
              </w:rPr>
            </w:pPr>
          </w:p>
        </w:tc>
        <w:tc>
          <w:tcPr>
            <w:tcW w:w="985" w:type="dxa"/>
          </w:tcPr>
          <w:p w:rsidR="00D11568" w:rsidRPr="00CB3BD0" w:rsidRDefault="00D11568" w:rsidP="002619FA">
            <w:pPr>
              <w:jc w:val="both"/>
              <w:rPr>
                <w:sz w:val="24"/>
                <w:szCs w:val="24"/>
              </w:rPr>
            </w:pPr>
          </w:p>
        </w:tc>
        <w:tc>
          <w:tcPr>
            <w:tcW w:w="1091" w:type="dxa"/>
          </w:tcPr>
          <w:p w:rsidR="00D11568" w:rsidRPr="00CB3BD0" w:rsidRDefault="00D11568" w:rsidP="002619FA">
            <w:pPr>
              <w:jc w:val="both"/>
              <w:rPr>
                <w:sz w:val="24"/>
                <w:szCs w:val="24"/>
              </w:rPr>
            </w:pPr>
          </w:p>
        </w:tc>
        <w:tc>
          <w:tcPr>
            <w:tcW w:w="941" w:type="dxa"/>
          </w:tcPr>
          <w:p w:rsidR="00D11568" w:rsidRPr="00CB3BD0" w:rsidRDefault="00D11568" w:rsidP="002619FA">
            <w:pPr>
              <w:jc w:val="both"/>
              <w:rPr>
                <w:sz w:val="24"/>
                <w:szCs w:val="24"/>
              </w:rPr>
            </w:pPr>
          </w:p>
        </w:tc>
        <w:tc>
          <w:tcPr>
            <w:tcW w:w="1764" w:type="dxa"/>
            <w:shd w:val="clear" w:color="auto" w:fill="DDD9C3" w:themeFill="background2" w:themeFillShade="E6"/>
          </w:tcPr>
          <w:p w:rsidR="00D11568" w:rsidRPr="00CB3BD0" w:rsidRDefault="00D11568" w:rsidP="002619FA">
            <w:pPr>
              <w:jc w:val="both"/>
              <w:rPr>
                <w:sz w:val="24"/>
                <w:szCs w:val="24"/>
              </w:rPr>
            </w:pPr>
          </w:p>
        </w:tc>
        <w:tc>
          <w:tcPr>
            <w:tcW w:w="2725" w:type="dxa"/>
            <w:shd w:val="clear" w:color="auto" w:fill="auto"/>
          </w:tcPr>
          <w:p w:rsidR="00D11568" w:rsidRPr="00CB3BD0" w:rsidRDefault="00D11568" w:rsidP="002619FA">
            <w:pPr>
              <w:ind w:right="-72"/>
              <w:jc w:val="both"/>
              <w:rPr>
                <w:sz w:val="24"/>
                <w:szCs w:val="24"/>
              </w:rPr>
            </w:pPr>
          </w:p>
        </w:tc>
      </w:tr>
      <w:tr w:rsidR="00D11568" w:rsidRPr="00CB3BD0" w:rsidTr="00D11568">
        <w:tc>
          <w:tcPr>
            <w:tcW w:w="1249" w:type="dxa"/>
            <w:shd w:val="clear" w:color="auto" w:fill="DDD9C3" w:themeFill="background2" w:themeFillShade="E6"/>
          </w:tcPr>
          <w:p w:rsidR="00D11568" w:rsidRPr="00CB3BD0" w:rsidRDefault="00D11568" w:rsidP="002619FA">
            <w:pPr>
              <w:jc w:val="both"/>
              <w:rPr>
                <w:sz w:val="24"/>
                <w:szCs w:val="24"/>
              </w:rPr>
            </w:pPr>
            <w:r w:rsidRPr="00CB3BD0">
              <w:rPr>
                <w:sz w:val="24"/>
                <w:szCs w:val="24"/>
              </w:rPr>
              <w:t>TOTAL</w:t>
            </w:r>
          </w:p>
        </w:tc>
        <w:tc>
          <w:tcPr>
            <w:tcW w:w="1735" w:type="dxa"/>
            <w:shd w:val="clear" w:color="auto" w:fill="DDD9C3" w:themeFill="background2" w:themeFillShade="E6"/>
          </w:tcPr>
          <w:p w:rsidR="00D11568" w:rsidRPr="00CB3BD0" w:rsidRDefault="00D11568" w:rsidP="002619FA">
            <w:pPr>
              <w:jc w:val="both"/>
              <w:rPr>
                <w:sz w:val="24"/>
                <w:szCs w:val="24"/>
              </w:rPr>
            </w:pPr>
          </w:p>
        </w:tc>
        <w:tc>
          <w:tcPr>
            <w:tcW w:w="985" w:type="dxa"/>
            <w:shd w:val="clear" w:color="auto" w:fill="DDD9C3" w:themeFill="background2" w:themeFillShade="E6"/>
          </w:tcPr>
          <w:p w:rsidR="00D11568" w:rsidRPr="00CB3BD0" w:rsidRDefault="00D11568" w:rsidP="002619FA">
            <w:pPr>
              <w:jc w:val="both"/>
              <w:rPr>
                <w:sz w:val="24"/>
                <w:szCs w:val="24"/>
              </w:rPr>
            </w:pPr>
          </w:p>
        </w:tc>
        <w:tc>
          <w:tcPr>
            <w:tcW w:w="1091" w:type="dxa"/>
            <w:shd w:val="clear" w:color="auto" w:fill="DDD9C3" w:themeFill="background2" w:themeFillShade="E6"/>
          </w:tcPr>
          <w:p w:rsidR="00D11568" w:rsidRPr="00CB3BD0" w:rsidRDefault="00D11568" w:rsidP="002619FA">
            <w:pPr>
              <w:jc w:val="both"/>
              <w:rPr>
                <w:sz w:val="24"/>
                <w:szCs w:val="24"/>
              </w:rPr>
            </w:pPr>
          </w:p>
        </w:tc>
        <w:tc>
          <w:tcPr>
            <w:tcW w:w="941" w:type="dxa"/>
            <w:shd w:val="clear" w:color="auto" w:fill="DDD9C3" w:themeFill="background2" w:themeFillShade="E6"/>
          </w:tcPr>
          <w:p w:rsidR="00D11568" w:rsidRPr="00CB3BD0" w:rsidRDefault="00D11568" w:rsidP="002619FA">
            <w:pPr>
              <w:jc w:val="both"/>
              <w:rPr>
                <w:sz w:val="24"/>
                <w:szCs w:val="24"/>
              </w:rPr>
            </w:pPr>
          </w:p>
        </w:tc>
        <w:tc>
          <w:tcPr>
            <w:tcW w:w="1764" w:type="dxa"/>
            <w:shd w:val="clear" w:color="auto" w:fill="DDD9C3" w:themeFill="background2" w:themeFillShade="E6"/>
          </w:tcPr>
          <w:p w:rsidR="00D11568" w:rsidRPr="00CB3BD0" w:rsidRDefault="00D11568" w:rsidP="002619FA">
            <w:pPr>
              <w:jc w:val="both"/>
              <w:rPr>
                <w:sz w:val="24"/>
                <w:szCs w:val="24"/>
              </w:rPr>
            </w:pPr>
          </w:p>
        </w:tc>
        <w:tc>
          <w:tcPr>
            <w:tcW w:w="2725" w:type="dxa"/>
            <w:shd w:val="clear" w:color="auto" w:fill="DDD9C3" w:themeFill="background2" w:themeFillShade="E6"/>
          </w:tcPr>
          <w:p w:rsidR="00D11568" w:rsidRPr="00CB3BD0" w:rsidRDefault="00D11568" w:rsidP="002619FA">
            <w:pPr>
              <w:ind w:right="-72"/>
              <w:jc w:val="both"/>
              <w:rPr>
                <w:sz w:val="24"/>
                <w:szCs w:val="24"/>
              </w:rPr>
            </w:pPr>
          </w:p>
        </w:tc>
      </w:tr>
    </w:tbl>
    <w:p w:rsidR="001552AC" w:rsidRDefault="001552AC" w:rsidP="001552AC">
      <w:pPr>
        <w:pStyle w:val="ListParagraph"/>
      </w:pPr>
    </w:p>
    <w:p w:rsidR="007826C0" w:rsidRDefault="007826C0">
      <w:pPr>
        <w:rPr>
          <w:b/>
          <w:bCs/>
          <w:sz w:val="28"/>
          <w:szCs w:val="28"/>
          <w:u w:val="single"/>
        </w:rPr>
      </w:pPr>
    </w:p>
    <w:p w:rsidR="007826C0" w:rsidRDefault="007826C0">
      <w:pPr>
        <w:rPr>
          <w:b/>
          <w:bCs/>
          <w:sz w:val="28"/>
          <w:szCs w:val="28"/>
          <w:u w:val="single"/>
        </w:rPr>
      </w:pPr>
    </w:p>
    <w:p w:rsidR="001552AC" w:rsidRDefault="001552AC">
      <w:pPr>
        <w:rPr>
          <w:b/>
          <w:bCs/>
          <w:sz w:val="28"/>
          <w:szCs w:val="28"/>
          <w:u w:val="single"/>
        </w:rPr>
      </w:pPr>
      <w:r>
        <w:rPr>
          <w:b/>
          <w:bCs/>
          <w:sz w:val="28"/>
          <w:szCs w:val="28"/>
          <w:u w:val="single"/>
        </w:rPr>
        <w:br w:type="page"/>
      </w:r>
    </w:p>
    <w:p w:rsidR="004849AC" w:rsidRPr="00806D2A" w:rsidRDefault="008F1B2D" w:rsidP="004849AC">
      <w:pPr>
        <w:jc w:val="center"/>
        <w:rPr>
          <w:b/>
          <w:bCs/>
          <w:sz w:val="28"/>
          <w:szCs w:val="28"/>
          <w:u w:val="single"/>
        </w:rPr>
      </w:pPr>
      <w:r w:rsidRPr="00806D2A">
        <w:rPr>
          <w:b/>
          <w:bCs/>
          <w:sz w:val="28"/>
          <w:szCs w:val="28"/>
          <w:u w:val="single"/>
        </w:rPr>
        <w:lastRenderedPageBreak/>
        <w:t xml:space="preserve">Table </w:t>
      </w:r>
      <w:r w:rsidR="001552AC">
        <w:rPr>
          <w:b/>
          <w:bCs/>
          <w:sz w:val="28"/>
          <w:szCs w:val="28"/>
          <w:u w:val="single"/>
        </w:rPr>
        <w:t>2</w:t>
      </w:r>
      <w:r w:rsidR="00AC6387" w:rsidRPr="00806D2A">
        <w:rPr>
          <w:b/>
          <w:bCs/>
          <w:sz w:val="28"/>
          <w:szCs w:val="28"/>
          <w:u w:val="single"/>
        </w:rPr>
        <w:t xml:space="preserve">: </w:t>
      </w:r>
      <w:r w:rsidR="004849AC" w:rsidRPr="00806D2A">
        <w:rPr>
          <w:b/>
          <w:bCs/>
          <w:sz w:val="28"/>
          <w:szCs w:val="28"/>
          <w:u w:val="single"/>
        </w:rPr>
        <w:t>financial s</w:t>
      </w:r>
      <w:r w:rsidR="003837FF">
        <w:rPr>
          <w:b/>
          <w:bCs/>
          <w:sz w:val="28"/>
          <w:szCs w:val="28"/>
          <w:u w:val="single"/>
        </w:rPr>
        <w:t>ummary (Based on Project Transaction details</w:t>
      </w:r>
      <w:r w:rsidR="004849AC" w:rsidRPr="00806D2A">
        <w:rPr>
          <w:b/>
          <w:bCs/>
          <w:sz w:val="28"/>
          <w:szCs w:val="28"/>
          <w:u w:val="single"/>
        </w:rPr>
        <w:t>)</w:t>
      </w:r>
    </w:p>
    <w:p w:rsidR="00FA5B68" w:rsidRDefault="00FA5B68" w:rsidP="00A606C4">
      <w:pPr>
        <w:pStyle w:val="ListParagraph"/>
      </w:pPr>
    </w:p>
    <w:tbl>
      <w:tblPr>
        <w:tblStyle w:val="TableGrid"/>
        <w:tblW w:w="11141" w:type="dxa"/>
        <w:jc w:val="center"/>
        <w:tblLook w:val="04A0" w:firstRow="1" w:lastRow="0" w:firstColumn="1" w:lastColumn="0" w:noHBand="0" w:noVBand="1"/>
      </w:tblPr>
      <w:tblGrid>
        <w:gridCol w:w="1929"/>
        <w:gridCol w:w="2427"/>
        <w:gridCol w:w="1384"/>
        <w:gridCol w:w="1334"/>
        <w:gridCol w:w="1629"/>
        <w:gridCol w:w="1219"/>
        <w:gridCol w:w="1219"/>
      </w:tblGrid>
      <w:tr w:rsidR="004D6080" w:rsidRPr="007177F1" w:rsidTr="004D6080">
        <w:trPr>
          <w:jc w:val="center"/>
        </w:trPr>
        <w:tc>
          <w:tcPr>
            <w:tcW w:w="1929" w:type="dxa"/>
            <w:shd w:val="clear" w:color="auto" w:fill="C4BC96" w:themeFill="background2" w:themeFillShade="BF"/>
          </w:tcPr>
          <w:p w:rsidR="004D6080" w:rsidRPr="007177F1" w:rsidRDefault="004D6080" w:rsidP="002619FA">
            <w:pPr>
              <w:jc w:val="center"/>
              <w:rPr>
                <w:b/>
                <w:bCs/>
                <w:sz w:val="24"/>
                <w:szCs w:val="24"/>
              </w:rPr>
            </w:pPr>
            <w:r>
              <w:rPr>
                <w:b/>
                <w:bCs/>
                <w:sz w:val="24"/>
                <w:szCs w:val="24"/>
              </w:rPr>
              <w:t>Project Output</w:t>
            </w:r>
          </w:p>
        </w:tc>
        <w:tc>
          <w:tcPr>
            <w:tcW w:w="2427" w:type="dxa"/>
            <w:shd w:val="clear" w:color="auto" w:fill="C4BC96" w:themeFill="background2" w:themeFillShade="BF"/>
          </w:tcPr>
          <w:p w:rsidR="004D6080" w:rsidRDefault="004D6080" w:rsidP="002619FA">
            <w:pPr>
              <w:jc w:val="center"/>
              <w:rPr>
                <w:b/>
                <w:bCs/>
                <w:sz w:val="24"/>
                <w:szCs w:val="24"/>
              </w:rPr>
            </w:pPr>
            <w:r>
              <w:rPr>
                <w:b/>
                <w:bCs/>
                <w:sz w:val="24"/>
                <w:szCs w:val="24"/>
              </w:rPr>
              <w:t>Planned Activities</w:t>
            </w:r>
          </w:p>
          <w:p w:rsidR="004D6080" w:rsidRPr="007177F1" w:rsidRDefault="004D6080" w:rsidP="002619FA">
            <w:pPr>
              <w:jc w:val="center"/>
              <w:rPr>
                <w:b/>
                <w:bCs/>
                <w:sz w:val="24"/>
                <w:szCs w:val="24"/>
              </w:rPr>
            </w:pPr>
            <w:r>
              <w:rPr>
                <w:b/>
                <w:bCs/>
                <w:sz w:val="24"/>
                <w:szCs w:val="24"/>
              </w:rPr>
              <w:t>(</w:t>
            </w:r>
            <w:r w:rsidRPr="007177F1">
              <w:rPr>
                <w:b/>
                <w:bCs/>
                <w:sz w:val="24"/>
                <w:szCs w:val="24"/>
              </w:rPr>
              <w:t>Activity</w:t>
            </w:r>
            <w:r>
              <w:rPr>
                <w:b/>
                <w:bCs/>
                <w:sz w:val="24"/>
                <w:szCs w:val="24"/>
              </w:rPr>
              <w:t xml:space="preserve"> Results)</w:t>
            </w:r>
            <w:r w:rsidRPr="007177F1">
              <w:rPr>
                <w:b/>
                <w:bCs/>
                <w:sz w:val="24"/>
                <w:szCs w:val="24"/>
              </w:rPr>
              <w:t xml:space="preserve"> </w:t>
            </w:r>
          </w:p>
        </w:tc>
        <w:tc>
          <w:tcPr>
            <w:tcW w:w="1384" w:type="dxa"/>
            <w:shd w:val="clear" w:color="auto" w:fill="C4BC96" w:themeFill="background2" w:themeFillShade="BF"/>
          </w:tcPr>
          <w:p w:rsidR="004D6080" w:rsidRPr="007177F1" w:rsidRDefault="004D6080" w:rsidP="002619FA">
            <w:pPr>
              <w:jc w:val="center"/>
              <w:rPr>
                <w:b/>
                <w:bCs/>
                <w:sz w:val="24"/>
                <w:szCs w:val="24"/>
              </w:rPr>
            </w:pPr>
            <w:r w:rsidRPr="007177F1">
              <w:rPr>
                <w:b/>
                <w:bCs/>
                <w:sz w:val="24"/>
                <w:szCs w:val="24"/>
              </w:rPr>
              <w:t>Budget</w:t>
            </w:r>
          </w:p>
        </w:tc>
        <w:tc>
          <w:tcPr>
            <w:tcW w:w="1334" w:type="dxa"/>
            <w:shd w:val="clear" w:color="auto" w:fill="C4BC96" w:themeFill="background2" w:themeFillShade="BF"/>
          </w:tcPr>
          <w:p w:rsidR="004D6080" w:rsidRPr="007177F1" w:rsidRDefault="004D6080" w:rsidP="002619FA">
            <w:pPr>
              <w:jc w:val="center"/>
              <w:rPr>
                <w:b/>
                <w:bCs/>
                <w:sz w:val="24"/>
                <w:szCs w:val="24"/>
              </w:rPr>
            </w:pPr>
            <w:r>
              <w:rPr>
                <w:b/>
                <w:bCs/>
                <w:sz w:val="24"/>
                <w:szCs w:val="24"/>
              </w:rPr>
              <w:t>Total expenses</w:t>
            </w:r>
          </w:p>
        </w:tc>
        <w:tc>
          <w:tcPr>
            <w:tcW w:w="1629" w:type="dxa"/>
            <w:shd w:val="clear" w:color="auto" w:fill="C4BC96" w:themeFill="background2" w:themeFillShade="BF"/>
          </w:tcPr>
          <w:p w:rsidR="004D6080" w:rsidRPr="007177F1" w:rsidRDefault="004D6080" w:rsidP="002619FA">
            <w:pPr>
              <w:jc w:val="center"/>
              <w:rPr>
                <w:b/>
                <w:bCs/>
                <w:sz w:val="24"/>
                <w:szCs w:val="24"/>
              </w:rPr>
            </w:pPr>
            <w:r>
              <w:rPr>
                <w:b/>
                <w:bCs/>
                <w:sz w:val="24"/>
                <w:szCs w:val="24"/>
              </w:rPr>
              <w:t>Commitments</w:t>
            </w:r>
          </w:p>
        </w:tc>
        <w:tc>
          <w:tcPr>
            <w:tcW w:w="1219" w:type="dxa"/>
            <w:shd w:val="clear" w:color="auto" w:fill="C4BC96" w:themeFill="background2" w:themeFillShade="BF"/>
          </w:tcPr>
          <w:p w:rsidR="004D6080" w:rsidRPr="007177F1" w:rsidRDefault="007032A4" w:rsidP="002619FA">
            <w:pPr>
              <w:jc w:val="center"/>
              <w:rPr>
                <w:b/>
                <w:bCs/>
                <w:sz w:val="24"/>
                <w:szCs w:val="24"/>
              </w:rPr>
            </w:pPr>
            <w:r>
              <w:rPr>
                <w:b/>
                <w:bCs/>
                <w:sz w:val="24"/>
                <w:szCs w:val="24"/>
              </w:rPr>
              <w:t>Bala</w:t>
            </w:r>
            <w:r w:rsidR="004D6080">
              <w:rPr>
                <w:b/>
                <w:bCs/>
                <w:sz w:val="24"/>
                <w:szCs w:val="24"/>
              </w:rPr>
              <w:t>nce</w:t>
            </w:r>
          </w:p>
        </w:tc>
        <w:tc>
          <w:tcPr>
            <w:tcW w:w="1219" w:type="dxa"/>
            <w:shd w:val="clear" w:color="auto" w:fill="C4BC96" w:themeFill="background2" w:themeFillShade="BF"/>
          </w:tcPr>
          <w:p w:rsidR="004D6080" w:rsidRPr="007177F1" w:rsidRDefault="004D6080" w:rsidP="002619FA">
            <w:pPr>
              <w:jc w:val="center"/>
              <w:rPr>
                <w:b/>
                <w:bCs/>
                <w:sz w:val="24"/>
                <w:szCs w:val="24"/>
              </w:rPr>
            </w:pPr>
            <w:r w:rsidRPr="007177F1">
              <w:rPr>
                <w:b/>
                <w:bCs/>
                <w:sz w:val="24"/>
                <w:szCs w:val="24"/>
              </w:rPr>
              <w:t>% utilization</w:t>
            </w:r>
          </w:p>
        </w:tc>
      </w:tr>
      <w:tr w:rsidR="004D6080" w:rsidTr="004D6080">
        <w:trPr>
          <w:jc w:val="center"/>
        </w:trPr>
        <w:tc>
          <w:tcPr>
            <w:tcW w:w="1929" w:type="dxa"/>
            <w:shd w:val="clear" w:color="auto" w:fill="F2F2F2" w:themeFill="background1" w:themeFillShade="F2"/>
          </w:tcPr>
          <w:p w:rsidR="004D6080" w:rsidRDefault="004D6080" w:rsidP="002619FA">
            <w:pPr>
              <w:jc w:val="center"/>
            </w:pPr>
            <w:r>
              <w:t>Atlas Activity 1:</w:t>
            </w:r>
          </w:p>
        </w:tc>
        <w:tc>
          <w:tcPr>
            <w:tcW w:w="2427" w:type="dxa"/>
            <w:shd w:val="clear" w:color="auto" w:fill="F2F2F2" w:themeFill="background1" w:themeFillShade="F2"/>
          </w:tcPr>
          <w:p w:rsidR="004D6080" w:rsidRDefault="004D6080" w:rsidP="002619FA">
            <w:pPr>
              <w:jc w:val="center"/>
            </w:pPr>
          </w:p>
        </w:tc>
        <w:tc>
          <w:tcPr>
            <w:tcW w:w="1384" w:type="dxa"/>
            <w:shd w:val="clear" w:color="auto" w:fill="F2F2F2" w:themeFill="background1" w:themeFillShade="F2"/>
          </w:tcPr>
          <w:p w:rsidR="004D6080" w:rsidRDefault="004D6080" w:rsidP="002619FA">
            <w:pPr>
              <w:jc w:val="center"/>
            </w:pPr>
          </w:p>
        </w:tc>
        <w:tc>
          <w:tcPr>
            <w:tcW w:w="1334" w:type="dxa"/>
          </w:tcPr>
          <w:p w:rsidR="004C0B9F" w:rsidRDefault="004C0B9F" w:rsidP="004C0B9F">
            <w:pPr>
              <w:jc w:val="center"/>
            </w:pPr>
          </w:p>
        </w:tc>
        <w:tc>
          <w:tcPr>
            <w:tcW w:w="1629" w:type="dxa"/>
          </w:tcPr>
          <w:p w:rsidR="004D6080" w:rsidRDefault="004D6080" w:rsidP="002619FA">
            <w:pPr>
              <w:jc w:val="center"/>
            </w:pPr>
          </w:p>
        </w:tc>
        <w:tc>
          <w:tcPr>
            <w:tcW w:w="1219" w:type="dxa"/>
          </w:tcPr>
          <w:p w:rsidR="004D6080" w:rsidRDefault="004D6080" w:rsidP="002619FA">
            <w:pPr>
              <w:jc w:val="center"/>
            </w:pPr>
          </w:p>
        </w:tc>
        <w:tc>
          <w:tcPr>
            <w:tcW w:w="1219" w:type="dxa"/>
          </w:tcPr>
          <w:p w:rsidR="004D6080" w:rsidRDefault="004D6080" w:rsidP="002619FA">
            <w:pPr>
              <w:jc w:val="center"/>
            </w:pPr>
          </w:p>
        </w:tc>
      </w:tr>
      <w:tr w:rsidR="004D6080" w:rsidTr="004D6080">
        <w:trPr>
          <w:jc w:val="center"/>
        </w:trPr>
        <w:tc>
          <w:tcPr>
            <w:tcW w:w="1929" w:type="dxa"/>
            <w:shd w:val="clear" w:color="auto" w:fill="F2F2F2" w:themeFill="background1" w:themeFillShade="F2"/>
          </w:tcPr>
          <w:p w:rsidR="004D6080" w:rsidRDefault="004D6080" w:rsidP="002619FA">
            <w:pPr>
              <w:jc w:val="center"/>
            </w:pPr>
            <w:r>
              <w:t>Atlas Activity 2:</w:t>
            </w:r>
          </w:p>
        </w:tc>
        <w:tc>
          <w:tcPr>
            <w:tcW w:w="2427" w:type="dxa"/>
            <w:shd w:val="clear" w:color="auto" w:fill="F2F2F2" w:themeFill="background1" w:themeFillShade="F2"/>
          </w:tcPr>
          <w:p w:rsidR="004D6080" w:rsidRDefault="004D6080" w:rsidP="002619FA">
            <w:pPr>
              <w:jc w:val="center"/>
            </w:pPr>
          </w:p>
        </w:tc>
        <w:tc>
          <w:tcPr>
            <w:tcW w:w="1384" w:type="dxa"/>
            <w:shd w:val="clear" w:color="auto" w:fill="F2F2F2" w:themeFill="background1" w:themeFillShade="F2"/>
          </w:tcPr>
          <w:p w:rsidR="004D6080" w:rsidRDefault="004D6080" w:rsidP="002619FA">
            <w:pPr>
              <w:jc w:val="center"/>
            </w:pPr>
          </w:p>
        </w:tc>
        <w:tc>
          <w:tcPr>
            <w:tcW w:w="1334" w:type="dxa"/>
          </w:tcPr>
          <w:p w:rsidR="004D6080" w:rsidRDefault="004D6080" w:rsidP="002619FA">
            <w:pPr>
              <w:jc w:val="center"/>
            </w:pPr>
          </w:p>
        </w:tc>
        <w:tc>
          <w:tcPr>
            <w:tcW w:w="1629" w:type="dxa"/>
          </w:tcPr>
          <w:p w:rsidR="004D6080" w:rsidRDefault="004D6080" w:rsidP="002619FA">
            <w:pPr>
              <w:jc w:val="center"/>
            </w:pPr>
          </w:p>
        </w:tc>
        <w:tc>
          <w:tcPr>
            <w:tcW w:w="1219" w:type="dxa"/>
          </w:tcPr>
          <w:p w:rsidR="004D6080" w:rsidRDefault="004D6080" w:rsidP="002619FA">
            <w:pPr>
              <w:jc w:val="center"/>
            </w:pPr>
          </w:p>
        </w:tc>
        <w:tc>
          <w:tcPr>
            <w:tcW w:w="1219" w:type="dxa"/>
          </w:tcPr>
          <w:p w:rsidR="004D6080" w:rsidRDefault="004D6080" w:rsidP="002619FA">
            <w:pPr>
              <w:jc w:val="center"/>
            </w:pPr>
          </w:p>
        </w:tc>
      </w:tr>
      <w:tr w:rsidR="004D6080" w:rsidTr="004D6080">
        <w:trPr>
          <w:jc w:val="center"/>
        </w:trPr>
        <w:tc>
          <w:tcPr>
            <w:tcW w:w="1929" w:type="dxa"/>
            <w:shd w:val="clear" w:color="auto" w:fill="F2F2F2" w:themeFill="background1" w:themeFillShade="F2"/>
          </w:tcPr>
          <w:p w:rsidR="004D6080" w:rsidRDefault="004D6080" w:rsidP="002619FA">
            <w:pPr>
              <w:jc w:val="center"/>
            </w:pPr>
            <w:r>
              <w:t>Atlas Activity 3:</w:t>
            </w:r>
          </w:p>
        </w:tc>
        <w:tc>
          <w:tcPr>
            <w:tcW w:w="2427" w:type="dxa"/>
            <w:shd w:val="clear" w:color="auto" w:fill="F2F2F2" w:themeFill="background1" w:themeFillShade="F2"/>
          </w:tcPr>
          <w:p w:rsidR="004D6080" w:rsidRDefault="004D6080" w:rsidP="002619FA">
            <w:pPr>
              <w:jc w:val="center"/>
            </w:pPr>
          </w:p>
        </w:tc>
        <w:tc>
          <w:tcPr>
            <w:tcW w:w="1384" w:type="dxa"/>
            <w:shd w:val="clear" w:color="auto" w:fill="F2F2F2" w:themeFill="background1" w:themeFillShade="F2"/>
          </w:tcPr>
          <w:p w:rsidR="004D6080" w:rsidRDefault="004D6080" w:rsidP="002619FA">
            <w:pPr>
              <w:jc w:val="center"/>
            </w:pPr>
          </w:p>
        </w:tc>
        <w:tc>
          <w:tcPr>
            <w:tcW w:w="1334" w:type="dxa"/>
          </w:tcPr>
          <w:p w:rsidR="004D6080" w:rsidRDefault="004D6080" w:rsidP="002619FA">
            <w:pPr>
              <w:jc w:val="center"/>
            </w:pPr>
          </w:p>
        </w:tc>
        <w:tc>
          <w:tcPr>
            <w:tcW w:w="1629" w:type="dxa"/>
          </w:tcPr>
          <w:p w:rsidR="004D6080" w:rsidRDefault="004D6080" w:rsidP="002619FA">
            <w:pPr>
              <w:jc w:val="center"/>
            </w:pPr>
          </w:p>
        </w:tc>
        <w:tc>
          <w:tcPr>
            <w:tcW w:w="1219" w:type="dxa"/>
          </w:tcPr>
          <w:p w:rsidR="004D6080" w:rsidRDefault="004D6080" w:rsidP="002619FA">
            <w:pPr>
              <w:jc w:val="center"/>
            </w:pPr>
          </w:p>
        </w:tc>
        <w:tc>
          <w:tcPr>
            <w:tcW w:w="1219" w:type="dxa"/>
          </w:tcPr>
          <w:p w:rsidR="004D6080" w:rsidRDefault="004D6080" w:rsidP="002619FA">
            <w:pPr>
              <w:jc w:val="center"/>
            </w:pPr>
          </w:p>
        </w:tc>
      </w:tr>
      <w:tr w:rsidR="004D6080" w:rsidTr="004D6080">
        <w:trPr>
          <w:jc w:val="center"/>
        </w:trPr>
        <w:tc>
          <w:tcPr>
            <w:tcW w:w="1929" w:type="dxa"/>
            <w:shd w:val="clear" w:color="auto" w:fill="F2F2F2" w:themeFill="background1" w:themeFillShade="F2"/>
          </w:tcPr>
          <w:p w:rsidR="004D6080" w:rsidRDefault="004D6080" w:rsidP="002619FA">
            <w:pPr>
              <w:jc w:val="center"/>
            </w:pPr>
            <w:r>
              <w:t>Atlas Activity 4:</w:t>
            </w:r>
          </w:p>
        </w:tc>
        <w:tc>
          <w:tcPr>
            <w:tcW w:w="2427" w:type="dxa"/>
            <w:shd w:val="clear" w:color="auto" w:fill="F2F2F2" w:themeFill="background1" w:themeFillShade="F2"/>
          </w:tcPr>
          <w:p w:rsidR="004D6080" w:rsidRDefault="004D6080" w:rsidP="002619FA">
            <w:pPr>
              <w:jc w:val="center"/>
            </w:pPr>
          </w:p>
        </w:tc>
        <w:tc>
          <w:tcPr>
            <w:tcW w:w="1384" w:type="dxa"/>
            <w:shd w:val="clear" w:color="auto" w:fill="F2F2F2" w:themeFill="background1" w:themeFillShade="F2"/>
          </w:tcPr>
          <w:p w:rsidR="004D6080" w:rsidRDefault="004D6080" w:rsidP="002619FA">
            <w:pPr>
              <w:jc w:val="center"/>
            </w:pPr>
          </w:p>
        </w:tc>
        <w:tc>
          <w:tcPr>
            <w:tcW w:w="1334" w:type="dxa"/>
          </w:tcPr>
          <w:p w:rsidR="004D6080" w:rsidRDefault="004D6080" w:rsidP="002619FA">
            <w:pPr>
              <w:jc w:val="center"/>
            </w:pPr>
          </w:p>
        </w:tc>
        <w:tc>
          <w:tcPr>
            <w:tcW w:w="1629" w:type="dxa"/>
          </w:tcPr>
          <w:p w:rsidR="004D6080" w:rsidRDefault="004D6080" w:rsidP="002619FA">
            <w:pPr>
              <w:jc w:val="center"/>
            </w:pPr>
          </w:p>
        </w:tc>
        <w:tc>
          <w:tcPr>
            <w:tcW w:w="1219" w:type="dxa"/>
          </w:tcPr>
          <w:p w:rsidR="004D6080" w:rsidRDefault="004D6080" w:rsidP="002619FA">
            <w:pPr>
              <w:jc w:val="center"/>
            </w:pPr>
          </w:p>
        </w:tc>
        <w:tc>
          <w:tcPr>
            <w:tcW w:w="1219" w:type="dxa"/>
          </w:tcPr>
          <w:p w:rsidR="004D6080" w:rsidRDefault="004D6080" w:rsidP="002619FA">
            <w:pPr>
              <w:jc w:val="center"/>
            </w:pPr>
          </w:p>
        </w:tc>
      </w:tr>
      <w:tr w:rsidR="004D6080" w:rsidTr="004D6080">
        <w:trPr>
          <w:jc w:val="center"/>
        </w:trPr>
        <w:tc>
          <w:tcPr>
            <w:tcW w:w="4356" w:type="dxa"/>
            <w:gridSpan w:val="2"/>
            <w:shd w:val="clear" w:color="auto" w:fill="F2F2F2" w:themeFill="background1" w:themeFillShade="F2"/>
          </w:tcPr>
          <w:p w:rsidR="004D6080" w:rsidRPr="00E64BBC" w:rsidRDefault="004D6080" w:rsidP="002619FA">
            <w:pPr>
              <w:rPr>
                <w:b/>
                <w:bCs/>
              </w:rPr>
            </w:pPr>
            <w:r w:rsidRPr="00E64BBC">
              <w:rPr>
                <w:b/>
                <w:bCs/>
              </w:rPr>
              <w:t>Total</w:t>
            </w:r>
          </w:p>
        </w:tc>
        <w:tc>
          <w:tcPr>
            <w:tcW w:w="1384" w:type="dxa"/>
            <w:shd w:val="clear" w:color="auto" w:fill="F2F2F2" w:themeFill="background1" w:themeFillShade="F2"/>
          </w:tcPr>
          <w:p w:rsidR="004D6080" w:rsidRDefault="004D6080" w:rsidP="002619FA">
            <w:pPr>
              <w:jc w:val="center"/>
            </w:pPr>
          </w:p>
        </w:tc>
        <w:tc>
          <w:tcPr>
            <w:tcW w:w="1334" w:type="dxa"/>
          </w:tcPr>
          <w:p w:rsidR="004D6080" w:rsidRDefault="004D6080" w:rsidP="002619FA">
            <w:pPr>
              <w:jc w:val="center"/>
            </w:pPr>
          </w:p>
        </w:tc>
        <w:tc>
          <w:tcPr>
            <w:tcW w:w="1629" w:type="dxa"/>
          </w:tcPr>
          <w:p w:rsidR="004D6080" w:rsidRDefault="004D6080" w:rsidP="002619FA">
            <w:pPr>
              <w:jc w:val="center"/>
            </w:pPr>
          </w:p>
        </w:tc>
        <w:tc>
          <w:tcPr>
            <w:tcW w:w="1219" w:type="dxa"/>
          </w:tcPr>
          <w:p w:rsidR="004D6080" w:rsidRDefault="004D6080" w:rsidP="002619FA">
            <w:pPr>
              <w:jc w:val="center"/>
            </w:pPr>
          </w:p>
        </w:tc>
        <w:tc>
          <w:tcPr>
            <w:tcW w:w="1219" w:type="dxa"/>
          </w:tcPr>
          <w:p w:rsidR="004D6080" w:rsidRDefault="004D6080" w:rsidP="002619FA">
            <w:pPr>
              <w:jc w:val="center"/>
            </w:pPr>
          </w:p>
        </w:tc>
      </w:tr>
    </w:tbl>
    <w:p w:rsidR="00A606C4" w:rsidRDefault="00A606C4" w:rsidP="00A003DC">
      <w:pPr>
        <w:pStyle w:val="ListParagraph"/>
      </w:pPr>
    </w:p>
    <w:p w:rsidR="00B9241E" w:rsidRDefault="00B9241E" w:rsidP="00A003DC">
      <w:pPr>
        <w:pStyle w:val="ListParagraph"/>
      </w:pPr>
    </w:p>
    <w:p w:rsidR="00D34C5C" w:rsidRDefault="00B9241E" w:rsidP="00A003DC">
      <w:pPr>
        <w:pStyle w:val="ListParagraph"/>
      </w:pPr>
      <w:r>
        <w:rPr>
          <w:b/>
          <w:bCs/>
          <w:noProof/>
          <w:sz w:val="24"/>
          <w:szCs w:val="24"/>
        </w:rPr>
        <w:drawing>
          <wp:inline distT="0" distB="0" distL="0" distR="0" wp14:anchorId="5C544368" wp14:editId="27AAD1F0">
            <wp:extent cx="5316279" cy="256244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4C5C" w:rsidRDefault="00D34C5C"/>
    <w:p w:rsidR="007032A4" w:rsidRDefault="007032A4">
      <w:r>
        <w:br w:type="page"/>
      </w:r>
    </w:p>
    <w:p w:rsidR="007032A4" w:rsidRPr="00806D2A" w:rsidRDefault="007032A4" w:rsidP="007032A4">
      <w:pPr>
        <w:jc w:val="center"/>
        <w:rPr>
          <w:b/>
          <w:bCs/>
          <w:sz w:val="28"/>
          <w:szCs w:val="28"/>
          <w:u w:val="single"/>
        </w:rPr>
      </w:pPr>
      <w:r w:rsidRPr="00806D2A">
        <w:rPr>
          <w:b/>
          <w:bCs/>
          <w:sz w:val="28"/>
          <w:szCs w:val="28"/>
          <w:u w:val="single"/>
        </w:rPr>
        <w:lastRenderedPageBreak/>
        <w:t xml:space="preserve">Table </w:t>
      </w:r>
      <w:r>
        <w:rPr>
          <w:b/>
          <w:bCs/>
          <w:sz w:val="28"/>
          <w:szCs w:val="28"/>
          <w:u w:val="single"/>
        </w:rPr>
        <w:t>3</w:t>
      </w:r>
      <w:r w:rsidRPr="00806D2A">
        <w:rPr>
          <w:b/>
          <w:bCs/>
          <w:sz w:val="28"/>
          <w:szCs w:val="28"/>
          <w:u w:val="single"/>
        </w:rPr>
        <w:t xml:space="preserve">: financial </w:t>
      </w:r>
      <w:r>
        <w:rPr>
          <w:b/>
          <w:bCs/>
          <w:sz w:val="28"/>
          <w:szCs w:val="28"/>
          <w:u w:val="single"/>
        </w:rPr>
        <w:t>utilization by donor (Based on Project Transaction details</w:t>
      </w:r>
      <w:r w:rsidRPr="00806D2A">
        <w:rPr>
          <w:b/>
          <w:bCs/>
          <w:sz w:val="28"/>
          <w:szCs w:val="28"/>
          <w:u w:val="single"/>
        </w:rPr>
        <w:t>)</w:t>
      </w:r>
    </w:p>
    <w:p w:rsidR="007032A4" w:rsidRPr="00B45DBC" w:rsidRDefault="00A74DDF">
      <w:pPr>
        <w:rPr>
          <w:sz w:val="28"/>
        </w:rPr>
      </w:pPr>
      <w:r w:rsidRPr="00B45DBC">
        <w:rPr>
          <w:color w:val="FF0000"/>
          <w:sz w:val="28"/>
          <w:highlight w:val="yellow"/>
        </w:rPr>
        <w:t xml:space="preserve">This table is optional </w:t>
      </w:r>
    </w:p>
    <w:p w:rsidR="007032A4" w:rsidRPr="007032A4" w:rsidRDefault="007032A4" w:rsidP="007032A4">
      <w:pPr>
        <w:pStyle w:val="ListParagraph"/>
        <w:ind w:left="0"/>
        <w:rPr>
          <w:b/>
          <w:bCs/>
          <w:color w:val="548DD4" w:themeColor="text2" w:themeTint="99"/>
          <w:sz w:val="24"/>
          <w:szCs w:val="24"/>
        </w:rPr>
      </w:pPr>
      <w:r w:rsidRPr="007032A4">
        <w:rPr>
          <w:b/>
          <w:bCs/>
          <w:color w:val="548DD4" w:themeColor="text2" w:themeTint="99"/>
          <w:sz w:val="24"/>
          <w:szCs w:val="24"/>
        </w:rPr>
        <w:t>D</w:t>
      </w:r>
      <w:r>
        <w:rPr>
          <w:b/>
          <w:bCs/>
          <w:color w:val="548DD4" w:themeColor="text2" w:themeTint="99"/>
          <w:sz w:val="24"/>
          <w:szCs w:val="24"/>
        </w:rPr>
        <w:t>ONOR 1 DONOR 1 DONOR 1</w:t>
      </w:r>
    </w:p>
    <w:tbl>
      <w:tblPr>
        <w:tblStyle w:val="TableGrid"/>
        <w:tblW w:w="8936" w:type="dxa"/>
        <w:jc w:val="center"/>
        <w:tblLook w:val="04A0" w:firstRow="1" w:lastRow="0" w:firstColumn="1" w:lastColumn="0" w:noHBand="0" w:noVBand="1"/>
      </w:tblPr>
      <w:tblGrid>
        <w:gridCol w:w="3873"/>
        <w:gridCol w:w="2966"/>
        <w:gridCol w:w="2097"/>
      </w:tblGrid>
      <w:tr w:rsidR="007032A4" w:rsidRPr="007177F1" w:rsidTr="007032A4">
        <w:trPr>
          <w:jc w:val="center"/>
        </w:trPr>
        <w:tc>
          <w:tcPr>
            <w:tcW w:w="3873" w:type="dxa"/>
            <w:shd w:val="clear" w:color="auto" w:fill="C4BC96" w:themeFill="background2" w:themeFillShade="BF"/>
          </w:tcPr>
          <w:p w:rsidR="007032A4" w:rsidRPr="007177F1" w:rsidRDefault="007032A4" w:rsidP="002619FA">
            <w:pPr>
              <w:jc w:val="center"/>
              <w:rPr>
                <w:b/>
                <w:bCs/>
                <w:sz w:val="24"/>
                <w:szCs w:val="24"/>
              </w:rPr>
            </w:pPr>
            <w:r>
              <w:rPr>
                <w:b/>
                <w:bCs/>
                <w:sz w:val="24"/>
                <w:szCs w:val="24"/>
              </w:rPr>
              <w:t>Project Output</w:t>
            </w:r>
          </w:p>
        </w:tc>
        <w:tc>
          <w:tcPr>
            <w:tcW w:w="2966" w:type="dxa"/>
            <w:shd w:val="clear" w:color="auto" w:fill="C4BC96" w:themeFill="background2" w:themeFillShade="BF"/>
          </w:tcPr>
          <w:p w:rsidR="007032A4" w:rsidRDefault="007032A4" w:rsidP="002619FA">
            <w:pPr>
              <w:jc w:val="center"/>
              <w:rPr>
                <w:b/>
                <w:bCs/>
                <w:sz w:val="24"/>
                <w:szCs w:val="24"/>
              </w:rPr>
            </w:pPr>
            <w:r>
              <w:rPr>
                <w:b/>
                <w:bCs/>
                <w:sz w:val="24"/>
                <w:szCs w:val="24"/>
              </w:rPr>
              <w:t>Planned Activities</w:t>
            </w:r>
          </w:p>
          <w:p w:rsidR="007032A4" w:rsidRPr="007177F1" w:rsidRDefault="007032A4" w:rsidP="002619FA">
            <w:pPr>
              <w:jc w:val="center"/>
              <w:rPr>
                <w:b/>
                <w:bCs/>
                <w:sz w:val="24"/>
                <w:szCs w:val="24"/>
              </w:rPr>
            </w:pPr>
            <w:r>
              <w:rPr>
                <w:b/>
                <w:bCs/>
                <w:sz w:val="24"/>
                <w:szCs w:val="24"/>
              </w:rPr>
              <w:t>(</w:t>
            </w:r>
            <w:r w:rsidRPr="007177F1">
              <w:rPr>
                <w:b/>
                <w:bCs/>
                <w:sz w:val="24"/>
                <w:szCs w:val="24"/>
              </w:rPr>
              <w:t>Activity</w:t>
            </w:r>
            <w:r>
              <w:rPr>
                <w:b/>
                <w:bCs/>
                <w:sz w:val="24"/>
                <w:szCs w:val="24"/>
              </w:rPr>
              <w:t xml:space="preserve"> Results)</w:t>
            </w:r>
            <w:r w:rsidRPr="007177F1">
              <w:rPr>
                <w:b/>
                <w:bCs/>
                <w:sz w:val="24"/>
                <w:szCs w:val="24"/>
              </w:rPr>
              <w:t xml:space="preserve"> </w:t>
            </w:r>
          </w:p>
        </w:tc>
        <w:tc>
          <w:tcPr>
            <w:tcW w:w="2097" w:type="dxa"/>
            <w:shd w:val="clear" w:color="auto" w:fill="C4BC96" w:themeFill="background2" w:themeFillShade="BF"/>
          </w:tcPr>
          <w:p w:rsidR="007032A4" w:rsidRPr="007177F1" w:rsidRDefault="00AF01FE" w:rsidP="00AF01FE">
            <w:pPr>
              <w:jc w:val="center"/>
              <w:rPr>
                <w:b/>
                <w:bCs/>
                <w:sz w:val="24"/>
                <w:szCs w:val="24"/>
              </w:rPr>
            </w:pPr>
            <w:r>
              <w:rPr>
                <w:b/>
                <w:bCs/>
                <w:sz w:val="24"/>
                <w:szCs w:val="24"/>
              </w:rPr>
              <w:t>E</w:t>
            </w:r>
            <w:r w:rsidR="007032A4">
              <w:rPr>
                <w:b/>
                <w:bCs/>
                <w:sz w:val="24"/>
                <w:szCs w:val="24"/>
              </w:rPr>
              <w:t>xpenditure</w:t>
            </w:r>
          </w:p>
        </w:tc>
      </w:tr>
      <w:tr w:rsidR="007032A4" w:rsidTr="007032A4">
        <w:trPr>
          <w:jc w:val="center"/>
        </w:trPr>
        <w:tc>
          <w:tcPr>
            <w:tcW w:w="3873" w:type="dxa"/>
            <w:shd w:val="clear" w:color="auto" w:fill="F2F2F2" w:themeFill="background1" w:themeFillShade="F2"/>
          </w:tcPr>
          <w:p w:rsidR="007032A4" w:rsidRDefault="007032A4" w:rsidP="002619FA">
            <w:pPr>
              <w:jc w:val="center"/>
            </w:pPr>
            <w:r>
              <w:t>Atlas Activity 1:</w:t>
            </w:r>
          </w:p>
        </w:tc>
        <w:tc>
          <w:tcPr>
            <w:tcW w:w="2966" w:type="dxa"/>
            <w:shd w:val="clear" w:color="auto" w:fill="F2F2F2" w:themeFill="background1" w:themeFillShade="F2"/>
          </w:tcPr>
          <w:p w:rsidR="007032A4" w:rsidRDefault="007032A4" w:rsidP="002619FA">
            <w:pPr>
              <w:jc w:val="center"/>
            </w:pPr>
          </w:p>
        </w:tc>
        <w:tc>
          <w:tcPr>
            <w:tcW w:w="2097" w:type="dxa"/>
          </w:tcPr>
          <w:p w:rsidR="007032A4" w:rsidRDefault="007032A4" w:rsidP="002619FA">
            <w:pPr>
              <w:jc w:val="center"/>
            </w:pPr>
          </w:p>
        </w:tc>
      </w:tr>
      <w:tr w:rsidR="007032A4" w:rsidTr="007032A4">
        <w:trPr>
          <w:jc w:val="center"/>
        </w:trPr>
        <w:tc>
          <w:tcPr>
            <w:tcW w:w="3873" w:type="dxa"/>
            <w:shd w:val="clear" w:color="auto" w:fill="F2F2F2" w:themeFill="background1" w:themeFillShade="F2"/>
          </w:tcPr>
          <w:p w:rsidR="007032A4" w:rsidRDefault="007032A4" w:rsidP="002619FA">
            <w:pPr>
              <w:jc w:val="center"/>
            </w:pPr>
            <w:r>
              <w:t>Atlas Activity 2:</w:t>
            </w:r>
          </w:p>
        </w:tc>
        <w:tc>
          <w:tcPr>
            <w:tcW w:w="2966" w:type="dxa"/>
            <w:shd w:val="clear" w:color="auto" w:fill="F2F2F2" w:themeFill="background1" w:themeFillShade="F2"/>
          </w:tcPr>
          <w:p w:rsidR="007032A4" w:rsidRDefault="007032A4" w:rsidP="002619FA">
            <w:pPr>
              <w:jc w:val="center"/>
            </w:pPr>
          </w:p>
        </w:tc>
        <w:tc>
          <w:tcPr>
            <w:tcW w:w="2097" w:type="dxa"/>
          </w:tcPr>
          <w:p w:rsidR="007032A4" w:rsidRDefault="007032A4" w:rsidP="002619FA">
            <w:pPr>
              <w:jc w:val="center"/>
            </w:pPr>
          </w:p>
        </w:tc>
      </w:tr>
      <w:tr w:rsidR="007032A4" w:rsidTr="007032A4">
        <w:trPr>
          <w:jc w:val="center"/>
        </w:trPr>
        <w:tc>
          <w:tcPr>
            <w:tcW w:w="3873" w:type="dxa"/>
            <w:shd w:val="clear" w:color="auto" w:fill="F2F2F2" w:themeFill="background1" w:themeFillShade="F2"/>
          </w:tcPr>
          <w:p w:rsidR="007032A4" w:rsidRDefault="007032A4" w:rsidP="002619FA">
            <w:pPr>
              <w:jc w:val="center"/>
            </w:pPr>
            <w:r>
              <w:t>Atlas Activity 3:</w:t>
            </w:r>
          </w:p>
        </w:tc>
        <w:tc>
          <w:tcPr>
            <w:tcW w:w="2966" w:type="dxa"/>
            <w:shd w:val="clear" w:color="auto" w:fill="F2F2F2" w:themeFill="background1" w:themeFillShade="F2"/>
          </w:tcPr>
          <w:p w:rsidR="007032A4" w:rsidRDefault="007032A4" w:rsidP="002619FA">
            <w:pPr>
              <w:jc w:val="center"/>
            </w:pPr>
          </w:p>
        </w:tc>
        <w:tc>
          <w:tcPr>
            <w:tcW w:w="2097" w:type="dxa"/>
          </w:tcPr>
          <w:p w:rsidR="007032A4" w:rsidRDefault="007032A4" w:rsidP="002619FA">
            <w:pPr>
              <w:jc w:val="center"/>
            </w:pPr>
          </w:p>
        </w:tc>
      </w:tr>
      <w:tr w:rsidR="007032A4" w:rsidTr="007032A4">
        <w:trPr>
          <w:jc w:val="center"/>
        </w:trPr>
        <w:tc>
          <w:tcPr>
            <w:tcW w:w="3873" w:type="dxa"/>
            <w:shd w:val="clear" w:color="auto" w:fill="F2F2F2" w:themeFill="background1" w:themeFillShade="F2"/>
          </w:tcPr>
          <w:p w:rsidR="007032A4" w:rsidRDefault="007032A4" w:rsidP="002619FA">
            <w:pPr>
              <w:jc w:val="center"/>
            </w:pPr>
            <w:r>
              <w:t>Atlas Activity 4:</w:t>
            </w:r>
          </w:p>
        </w:tc>
        <w:tc>
          <w:tcPr>
            <w:tcW w:w="2966" w:type="dxa"/>
            <w:shd w:val="clear" w:color="auto" w:fill="F2F2F2" w:themeFill="background1" w:themeFillShade="F2"/>
          </w:tcPr>
          <w:p w:rsidR="007032A4" w:rsidRDefault="007032A4" w:rsidP="002619FA">
            <w:pPr>
              <w:jc w:val="center"/>
            </w:pPr>
          </w:p>
        </w:tc>
        <w:tc>
          <w:tcPr>
            <w:tcW w:w="2097" w:type="dxa"/>
          </w:tcPr>
          <w:p w:rsidR="007032A4" w:rsidRDefault="007032A4" w:rsidP="002619FA">
            <w:pPr>
              <w:jc w:val="center"/>
            </w:pPr>
          </w:p>
        </w:tc>
      </w:tr>
      <w:tr w:rsidR="007032A4" w:rsidTr="007032A4">
        <w:trPr>
          <w:jc w:val="center"/>
        </w:trPr>
        <w:tc>
          <w:tcPr>
            <w:tcW w:w="6839" w:type="dxa"/>
            <w:gridSpan w:val="2"/>
            <w:shd w:val="clear" w:color="auto" w:fill="F2F2F2" w:themeFill="background1" w:themeFillShade="F2"/>
          </w:tcPr>
          <w:p w:rsidR="007032A4" w:rsidRPr="00E64BBC" w:rsidRDefault="007032A4" w:rsidP="002619FA">
            <w:pPr>
              <w:rPr>
                <w:b/>
                <w:bCs/>
              </w:rPr>
            </w:pPr>
            <w:r w:rsidRPr="00E64BBC">
              <w:rPr>
                <w:b/>
                <w:bCs/>
              </w:rPr>
              <w:t>Total</w:t>
            </w:r>
          </w:p>
        </w:tc>
        <w:tc>
          <w:tcPr>
            <w:tcW w:w="2097" w:type="dxa"/>
          </w:tcPr>
          <w:p w:rsidR="007032A4" w:rsidRDefault="007032A4" w:rsidP="002619FA">
            <w:pPr>
              <w:jc w:val="center"/>
            </w:pPr>
          </w:p>
        </w:tc>
      </w:tr>
    </w:tbl>
    <w:p w:rsidR="007032A4" w:rsidRDefault="007032A4" w:rsidP="007032A4">
      <w:pPr>
        <w:pStyle w:val="ListParagraph"/>
      </w:pPr>
    </w:p>
    <w:p w:rsidR="007032A4" w:rsidRPr="007032A4" w:rsidRDefault="007032A4" w:rsidP="007032A4">
      <w:pPr>
        <w:pStyle w:val="ListParagraph"/>
        <w:ind w:left="0"/>
        <w:rPr>
          <w:b/>
          <w:bCs/>
          <w:color w:val="548DD4" w:themeColor="text2" w:themeTint="99"/>
          <w:sz w:val="24"/>
          <w:szCs w:val="24"/>
        </w:rPr>
      </w:pPr>
      <w:r w:rsidRPr="007032A4">
        <w:rPr>
          <w:b/>
          <w:bCs/>
          <w:color w:val="548DD4" w:themeColor="text2" w:themeTint="99"/>
          <w:sz w:val="24"/>
          <w:szCs w:val="24"/>
        </w:rPr>
        <w:t>D</w:t>
      </w:r>
      <w:r>
        <w:rPr>
          <w:b/>
          <w:bCs/>
          <w:color w:val="548DD4" w:themeColor="text2" w:themeTint="99"/>
          <w:sz w:val="24"/>
          <w:szCs w:val="24"/>
        </w:rPr>
        <w:t>ONOR 2 DONOR 2 DONOR 2</w:t>
      </w:r>
    </w:p>
    <w:tbl>
      <w:tblPr>
        <w:tblStyle w:val="TableGrid"/>
        <w:tblW w:w="8936" w:type="dxa"/>
        <w:jc w:val="center"/>
        <w:tblLook w:val="04A0" w:firstRow="1" w:lastRow="0" w:firstColumn="1" w:lastColumn="0" w:noHBand="0" w:noVBand="1"/>
      </w:tblPr>
      <w:tblGrid>
        <w:gridCol w:w="3873"/>
        <w:gridCol w:w="2966"/>
        <w:gridCol w:w="2097"/>
      </w:tblGrid>
      <w:tr w:rsidR="007032A4" w:rsidRPr="007177F1" w:rsidTr="002619FA">
        <w:trPr>
          <w:jc w:val="center"/>
        </w:trPr>
        <w:tc>
          <w:tcPr>
            <w:tcW w:w="3873" w:type="dxa"/>
            <w:shd w:val="clear" w:color="auto" w:fill="C4BC96" w:themeFill="background2" w:themeFillShade="BF"/>
          </w:tcPr>
          <w:p w:rsidR="007032A4" w:rsidRPr="007177F1" w:rsidRDefault="007032A4" w:rsidP="002619FA">
            <w:pPr>
              <w:jc w:val="center"/>
              <w:rPr>
                <w:b/>
                <w:bCs/>
                <w:sz w:val="24"/>
                <w:szCs w:val="24"/>
              </w:rPr>
            </w:pPr>
            <w:r>
              <w:rPr>
                <w:b/>
                <w:bCs/>
                <w:sz w:val="24"/>
                <w:szCs w:val="24"/>
              </w:rPr>
              <w:t>Project Output</w:t>
            </w:r>
          </w:p>
        </w:tc>
        <w:tc>
          <w:tcPr>
            <w:tcW w:w="2966" w:type="dxa"/>
            <w:shd w:val="clear" w:color="auto" w:fill="C4BC96" w:themeFill="background2" w:themeFillShade="BF"/>
          </w:tcPr>
          <w:p w:rsidR="007032A4" w:rsidRDefault="007032A4" w:rsidP="002619FA">
            <w:pPr>
              <w:jc w:val="center"/>
              <w:rPr>
                <w:b/>
                <w:bCs/>
                <w:sz w:val="24"/>
                <w:szCs w:val="24"/>
              </w:rPr>
            </w:pPr>
            <w:r>
              <w:rPr>
                <w:b/>
                <w:bCs/>
                <w:sz w:val="24"/>
                <w:szCs w:val="24"/>
              </w:rPr>
              <w:t>Planned Activities</w:t>
            </w:r>
          </w:p>
          <w:p w:rsidR="007032A4" w:rsidRPr="007177F1" w:rsidRDefault="007032A4" w:rsidP="002619FA">
            <w:pPr>
              <w:jc w:val="center"/>
              <w:rPr>
                <w:b/>
                <w:bCs/>
                <w:sz w:val="24"/>
                <w:szCs w:val="24"/>
              </w:rPr>
            </w:pPr>
            <w:r>
              <w:rPr>
                <w:b/>
                <w:bCs/>
                <w:sz w:val="24"/>
                <w:szCs w:val="24"/>
              </w:rPr>
              <w:t>(</w:t>
            </w:r>
            <w:r w:rsidRPr="007177F1">
              <w:rPr>
                <w:b/>
                <w:bCs/>
                <w:sz w:val="24"/>
                <w:szCs w:val="24"/>
              </w:rPr>
              <w:t>Activity</w:t>
            </w:r>
            <w:r>
              <w:rPr>
                <w:b/>
                <w:bCs/>
                <w:sz w:val="24"/>
                <w:szCs w:val="24"/>
              </w:rPr>
              <w:t xml:space="preserve"> Results)</w:t>
            </w:r>
            <w:r w:rsidRPr="007177F1">
              <w:rPr>
                <w:b/>
                <w:bCs/>
                <w:sz w:val="24"/>
                <w:szCs w:val="24"/>
              </w:rPr>
              <w:t xml:space="preserve"> </w:t>
            </w:r>
          </w:p>
        </w:tc>
        <w:tc>
          <w:tcPr>
            <w:tcW w:w="2097" w:type="dxa"/>
            <w:shd w:val="clear" w:color="auto" w:fill="C4BC96" w:themeFill="background2" w:themeFillShade="BF"/>
          </w:tcPr>
          <w:p w:rsidR="007032A4" w:rsidRPr="007177F1" w:rsidRDefault="00AF01FE" w:rsidP="002619FA">
            <w:pPr>
              <w:jc w:val="center"/>
              <w:rPr>
                <w:b/>
                <w:bCs/>
                <w:sz w:val="24"/>
                <w:szCs w:val="24"/>
              </w:rPr>
            </w:pPr>
            <w:r>
              <w:rPr>
                <w:b/>
                <w:bCs/>
                <w:sz w:val="24"/>
                <w:szCs w:val="24"/>
              </w:rPr>
              <w:t>E</w:t>
            </w:r>
            <w:r w:rsidR="007032A4">
              <w:rPr>
                <w:b/>
                <w:bCs/>
                <w:sz w:val="24"/>
                <w:szCs w:val="24"/>
              </w:rPr>
              <w:t>xpenditure</w:t>
            </w:r>
          </w:p>
        </w:tc>
      </w:tr>
      <w:tr w:rsidR="007032A4" w:rsidTr="002619FA">
        <w:trPr>
          <w:jc w:val="center"/>
        </w:trPr>
        <w:tc>
          <w:tcPr>
            <w:tcW w:w="3873" w:type="dxa"/>
            <w:shd w:val="clear" w:color="auto" w:fill="F2F2F2" w:themeFill="background1" w:themeFillShade="F2"/>
          </w:tcPr>
          <w:p w:rsidR="007032A4" w:rsidRDefault="007032A4" w:rsidP="002619FA">
            <w:pPr>
              <w:jc w:val="center"/>
            </w:pPr>
            <w:r>
              <w:t>Atlas Activity 1:</w:t>
            </w:r>
          </w:p>
        </w:tc>
        <w:tc>
          <w:tcPr>
            <w:tcW w:w="2966" w:type="dxa"/>
            <w:shd w:val="clear" w:color="auto" w:fill="F2F2F2" w:themeFill="background1" w:themeFillShade="F2"/>
          </w:tcPr>
          <w:p w:rsidR="007032A4" w:rsidRDefault="007032A4" w:rsidP="002619FA">
            <w:pPr>
              <w:jc w:val="center"/>
            </w:pPr>
          </w:p>
        </w:tc>
        <w:tc>
          <w:tcPr>
            <w:tcW w:w="2097" w:type="dxa"/>
          </w:tcPr>
          <w:p w:rsidR="007032A4" w:rsidRDefault="007032A4" w:rsidP="002619FA">
            <w:pPr>
              <w:jc w:val="center"/>
            </w:pPr>
          </w:p>
        </w:tc>
      </w:tr>
      <w:tr w:rsidR="007032A4" w:rsidTr="002619FA">
        <w:trPr>
          <w:jc w:val="center"/>
        </w:trPr>
        <w:tc>
          <w:tcPr>
            <w:tcW w:w="3873" w:type="dxa"/>
            <w:shd w:val="clear" w:color="auto" w:fill="F2F2F2" w:themeFill="background1" w:themeFillShade="F2"/>
          </w:tcPr>
          <w:p w:rsidR="007032A4" w:rsidRDefault="007032A4" w:rsidP="002619FA">
            <w:pPr>
              <w:jc w:val="center"/>
            </w:pPr>
            <w:r>
              <w:t>Atlas Activity 2:</w:t>
            </w:r>
          </w:p>
        </w:tc>
        <w:tc>
          <w:tcPr>
            <w:tcW w:w="2966" w:type="dxa"/>
            <w:shd w:val="clear" w:color="auto" w:fill="F2F2F2" w:themeFill="background1" w:themeFillShade="F2"/>
          </w:tcPr>
          <w:p w:rsidR="007032A4" w:rsidRDefault="007032A4" w:rsidP="002619FA">
            <w:pPr>
              <w:jc w:val="center"/>
            </w:pPr>
          </w:p>
        </w:tc>
        <w:tc>
          <w:tcPr>
            <w:tcW w:w="2097" w:type="dxa"/>
          </w:tcPr>
          <w:p w:rsidR="007032A4" w:rsidRDefault="007032A4" w:rsidP="002619FA">
            <w:pPr>
              <w:jc w:val="center"/>
            </w:pPr>
          </w:p>
        </w:tc>
      </w:tr>
      <w:tr w:rsidR="007032A4" w:rsidTr="002619FA">
        <w:trPr>
          <w:jc w:val="center"/>
        </w:trPr>
        <w:tc>
          <w:tcPr>
            <w:tcW w:w="3873" w:type="dxa"/>
            <w:shd w:val="clear" w:color="auto" w:fill="F2F2F2" w:themeFill="background1" w:themeFillShade="F2"/>
          </w:tcPr>
          <w:p w:rsidR="007032A4" w:rsidRDefault="007032A4" w:rsidP="002619FA">
            <w:pPr>
              <w:jc w:val="center"/>
            </w:pPr>
            <w:r>
              <w:t>Atlas Activity 3:</w:t>
            </w:r>
          </w:p>
        </w:tc>
        <w:tc>
          <w:tcPr>
            <w:tcW w:w="2966" w:type="dxa"/>
            <w:shd w:val="clear" w:color="auto" w:fill="F2F2F2" w:themeFill="background1" w:themeFillShade="F2"/>
          </w:tcPr>
          <w:p w:rsidR="007032A4" w:rsidRDefault="007032A4" w:rsidP="002619FA">
            <w:pPr>
              <w:jc w:val="center"/>
            </w:pPr>
          </w:p>
        </w:tc>
        <w:tc>
          <w:tcPr>
            <w:tcW w:w="2097" w:type="dxa"/>
          </w:tcPr>
          <w:p w:rsidR="007032A4" w:rsidRDefault="007032A4" w:rsidP="002619FA">
            <w:pPr>
              <w:jc w:val="center"/>
            </w:pPr>
          </w:p>
        </w:tc>
      </w:tr>
      <w:tr w:rsidR="007032A4" w:rsidTr="002619FA">
        <w:trPr>
          <w:jc w:val="center"/>
        </w:trPr>
        <w:tc>
          <w:tcPr>
            <w:tcW w:w="3873" w:type="dxa"/>
            <w:shd w:val="clear" w:color="auto" w:fill="F2F2F2" w:themeFill="background1" w:themeFillShade="F2"/>
          </w:tcPr>
          <w:p w:rsidR="007032A4" w:rsidRDefault="007032A4" w:rsidP="002619FA">
            <w:pPr>
              <w:jc w:val="center"/>
            </w:pPr>
            <w:r>
              <w:t>Atlas Activity 4:</w:t>
            </w:r>
          </w:p>
        </w:tc>
        <w:tc>
          <w:tcPr>
            <w:tcW w:w="2966" w:type="dxa"/>
            <w:shd w:val="clear" w:color="auto" w:fill="F2F2F2" w:themeFill="background1" w:themeFillShade="F2"/>
          </w:tcPr>
          <w:p w:rsidR="007032A4" w:rsidRDefault="007032A4" w:rsidP="002619FA">
            <w:pPr>
              <w:jc w:val="center"/>
            </w:pPr>
          </w:p>
        </w:tc>
        <w:tc>
          <w:tcPr>
            <w:tcW w:w="2097" w:type="dxa"/>
          </w:tcPr>
          <w:p w:rsidR="007032A4" w:rsidRDefault="007032A4" w:rsidP="002619FA">
            <w:pPr>
              <w:jc w:val="center"/>
            </w:pPr>
          </w:p>
        </w:tc>
      </w:tr>
      <w:tr w:rsidR="007032A4" w:rsidTr="002619FA">
        <w:trPr>
          <w:jc w:val="center"/>
        </w:trPr>
        <w:tc>
          <w:tcPr>
            <w:tcW w:w="6839" w:type="dxa"/>
            <w:gridSpan w:val="2"/>
            <w:shd w:val="clear" w:color="auto" w:fill="F2F2F2" w:themeFill="background1" w:themeFillShade="F2"/>
          </w:tcPr>
          <w:p w:rsidR="007032A4" w:rsidRPr="00E64BBC" w:rsidRDefault="007032A4" w:rsidP="002619FA">
            <w:pPr>
              <w:rPr>
                <w:b/>
                <w:bCs/>
              </w:rPr>
            </w:pPr>
            <w:r w:rsidRPr="00E64BBC">
              <w:rPr>
                <w:b/>
                <w:bCs/>
              </w:rPr>
              <w:t>Total</w:t>
            </w:r>
          </w:p>
        </w:tc>
        <w:tc>
          <w:tcPr>
            <w:tcW w:w="2097" w:type="dxa"/>
          </w:tcPr>
          <w:p w:rsidR="007032A4" w:rsidRDefault="007032A4" w:rsidP="002619FA">
            <w:pPr>
              <w:jc w:val="center"/>
            </w:pPr>
          </w:p>
        </w:tc>
      </w:tr>
    </w:tbl>
    <w:p w:rsidR="007032A4" w:rsidRDefault="007032A4" w:rsidP="007032A4">
      <w:pPr>
        <w:pStyle w:val="ListParagraph"/>
      </w:pPr>
    </w:p>
    <w:p w:rsidR="007032A4" w:rsidRDefault="007032A4"/>
    <w:p w:rsidR="007032A4" w:rsidRDefault="007032A4"/>
    <w:p w:rsidR="007032A4" w:rsidRDefault="007032A4"/>
    <w:p w:rsidR="00200CC8" w:rsidRDefault="00200CC8">
      <w:r>
        <w:br w:type="page"/>
      </w:r>
    </w:p>
    <w:p w:rsidR="0052627B" w:rsidRDefault="0052627B" w:rsidP="00200CC8">
      <w:pPr>
        <w:pStyle w:val="Title"/>
        <w:sectPr w:rsidR="0052627B" w:rsidSect="007C66D5">
          <w:pgSz w:w="12240" w:h="15840"/>
          <w:pgMar w:top="1440" w:right="1440" w:bottom="426" w:left="1440" w:header="720" w:footer="720" w:gutter="0"/>
          <w:cols w:space="720"/>
          <w:docGrid w:linePitch="360"/>
        </w:sectPr>
      </w:pPr>
    </w:p>
    <w:p w:rsidR="007215DC" w:rsidRDefault="007215DC" w:rsidP="009924BE">
      <w:pPr>
        <w:pStyle w:val="Heading1"/>
      </w:pPr>
      <w:bookmarkStart w:id="17" w:name="_Toc401569394"/>
      <w:bookmarkStart w:id="18" w:name="_Toc503483886"/>
      <w:r>
        <w:lastRenderedPageBreak/>
        <w:t>Monitoring and Evaluation</w:t>
      </w:r>
      <w:bookmarkEnd w:id="17"/>
      <w:bookmarkEnd w:id="18"/>
      <w:r>
        <w:t xml:space="preserve"> </w:t>
      </w:r>
    </w:p>
    <w:p w:rsidR="00FC1259" w:rsidRPr="00F932E1" w:rsidRDefault="004257EA">
      <w:pPr>
        <w:rPr>
          <w:b/>
          <w:bCs/>
          <w:sz w:val="28"/>
          <w:szCs w:val="28"/>
        </w:rPr>
      </w:pPr>
      <w:r w:rsidRPr="00F932E1">
        <w:rPr>
          <w:b/>
          <w:bCs/>
          <w:sz w:val="28"/>
          <w:szCs w:val="28"/>
        </w:rPr>
        <w:t>Activities</w:t>
      </w:r>
      <w:r w:rsidR="004C0B9F">
        <w:rPr>
          <w:b/>
          <w:bCs/>
          <w:sz w:val="28"/>
          <w:szCs w:val="28"/>
        </w:rPr>
        <w:t xml:space="preserve"> conducted during the year</w:t>
      </w:r>
      <w:r w:rsidR="00F932E1" w:rsidRPr="00F932E1">
        <w:rPr>
          <w:b/>
          <w:bCs/>
          <w:sz w:val="28"/>
          <w:szCs w:val="28"/>
        </w:rPr>
        <w:t xml:space="preserve"> </w:t>
      </w:r>
    </w:p>
    <w:p w:rsidR="00895535" w:rsidRDefault="00895535">
      <w:r w:rsidRPr="007767FA">
        <w:rPr>
          <w:i/>
          <w:iCs/>
        </w:rPr>
        <w:t>List all M&amp;E activities conducted during the year, including board meeting, f</w:t>
      </w:r>
      <w:r w:rsidR="00E448FD">
        <w:rPr>
          <w:i/>
          <w:iCs/>
        </w:rPr>
        <w:t>ield visiting, review meetings.</w:t>
      </w:r>
    </w:p>
    <w:tbl>
      <w:tblPr>
        <w:tblStyle w:val="LightList-Accent1"/>
        <w:tblW w:w="5000" w:type="pct"/>
        <w:tblLook w:val="00A0" w:firstRow="1" w:lastRow="0" w:firstColumn="1" w:lastColumn="0" w:noHBand="0" w:noVBand="0"/>
      </w:tblPr>
      <w:tblGrid>
        <w:gridCol w:w="757"/>
        <w:gridCol w:w="1021"/>
        <w:gridCol w:w="4323"/>
        <w:gridCol w:w="1621"/>
        <w:gridCol w:w="1618"/>
      </w:tblGrid>
      <w:tr w:rsidR="00CF7E3C" w:rsidTr="00C01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F7E3C" w:rsidRDefault="00CF7E3C" w:rsidP="00895535">
            <w:pPr>
              <w:jc w:val="center"/>
            </w:pPr>
            <w:r>
              <w:t>Date</w:t>
            </w:r>
          </w:p>
        </w:tc>
        <w:tc>
          <w:tcPr>
            <w:cnfStyle w:val="000010000000" w:firstRow="0" w:lastRow="0" w:firstColumn="0" w:lastColumn="0" w:oddVBand="1" w:evenVBand="0" w:oddHBand="0" w:evenHBand="0" w:firstRowFirstColumn="0" w:firstRowLastColumn="0" w:lastRowFirstColumn="0" w:lastRowLastColumn="0"/>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F7E3C" w:rsidRDefault="00CF7E3C" w:rsidP="00895535">
            <w:pPr>
              <w:jc w:val="center"/>
            </w:pPr>
            <w:r>
              <w:t>Specify to which output it’s linked to</w:t>
            </w:r>
          </w:p>
        </w:tc>
        <w:tc>
          <w:tcPr>
            <w:tcW w:w="23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F7E3C" w:rsidRDefault="00CF7E3C" w:rsidP="00895535">
            <w:pPr>
              <w:jc w:val="center"/>
              <w:cnfStyle w:val="100000000000" w:firstRow="1" w:lastRow="0" w:firstColumn="0" w:lastColumn="0" w:oddVBand="0" w:evenVBand="0" w:oddHBand="0" w:evenHBand="0" w:firstRowFirstColumn="0" w:firstRowLastColumn="0" w:lastRowFirstColumn="0" w:lastRowLastColumn="0"/>
            </w:pPr>
            <w:r>
              <w:t>M&amp;E Activity carried out</w:t>
            </w:r>
          </w:p>
        </w:tc>
        <w:tc>
          <w:tcPr>
            <w:cnfStyle w:val="000010000000" w:firstRow="0" w:lastRow="0" w:firstColumn="0" w:lastColumn="0" w:oddVBand="1" w:evenVBand="0" w:oddHBand="0" w:evenHBand="0" w:firstRowFirstColumn="0" w:firstRowLastColumn="0" w:lastRowFirstColumn="0" w:lastRowLastColumn="0"/>
            <w:tcW w:w="86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F7E3C" w:rsidRDefault="00CF7E3C" w:rsidP="00895535">
            <w:pPr>
              <w:jc w:val="center"/>
            </w:pPr>
            <w:r>
              <w:t xml:space="preserve">Budget spent on this activity </w:t>
            </w:r>
          </w:p>
        </w:tc>
        <w:tc>
          <w:tcPr>
            <w:tcW w:w="8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F7E3C" w:rsidRDefault="00CF7E3C" w:rsidP="00895535">
            <w:pPr>
              <w:jc w:val="center"/>
              <w:cnfStyle w:val="100000000000" w:firstRow="1" w:lastRow="0" w:firstColumn="0" w:lastColumn="0" w:oddVBand="0" w:evenVBand="0" w:oddHBand="0" w:evenHBand="0" w:firstRowFirstColumn="0" w:firstRowLastColumn="0" w:lastRowFirstColumn="0" w:lastRowLastColumn="0"/>
            </w:pPr>
            <w:r>
              <w:t>Responsible Officer</w:t>
            </w:r>
          </w:p>
        </w:tc>
      </w:tr>
      <w:tr w:rsidR="00CF7E3C" w:rsidTr="00C01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Borders>
              <w:top w:val="single" w:sz="8" w:space="0" w:color="FFFFFF" w:themeColor="background1"/>
            </w:tcBorders>
          </w:tcPr>
          <w:p w:rsidR="00CF7E3C" w:rsidRDefault="00CF7E3C">
            <w:r>
              <w:t>29-30/3</w:t>
            </w:r>
          </w:p>
        </w:tc>
        <w:tc>
          <w:tcPr>
            <w:cnfStyle w:val="000010000000" w:firstRow="0" w:lastRow="0" w:firstColumn="0" w:lastColumn="0" w:oddVBand="1" w:evenVBand="0" w:oddHBand="0" w:evenHBand="0" w:firstRowFirstColumn="0" w:firstRowLastColumn="0" w:lastRowFirstColumn="0" w:lastRowLastColumn="0"/>
            <w:tcW w:w="547" w:type="pct"/>
            <w:tcBorders>
              <w:top w:val="single" w:sz="8" w:space="0" w:color="FFFFFF" w:themeColor="background1"/>
            </w:tcBorders>
          </w:tcPr>
          <w:p w:rsidR="00CF7E3C" w:rsidRDefault="00CF7E3C">
            <w:r>
              <w:t>Output 3</w:t>
            </w:r>
          </w:p>
        </w:tc>
        <w:tc>
          <w:tcPr>
            <w:tcW w:w="2314" w:type="pct"/>
            <w:tcBorders>
              <w:top w:val="single" w:sz="8" w:space="0" w:color="FFFFFF" w:themeColor="background1"/>
            </w:tcBorders>
          </w:tcPr>
          <w:p w:rsidR="00CF7E3C" w:rsidRDefault="00CF7E3C">
            <w:pPr>
              <w:cnfStyle w:val="000000100000" w:firstRow="0" w:lastRow="0" w:firstColumn="0" w:lastColumn="0" w:oddVBand="0" w:evenVBand="0" w:oddHBand="1" w:evenHBand="0" w:firstRowFirstColumn="0" w:firstRowLastColumn="0" w:lastRowFirstColumn="0" w:lastRowLastColumn="0"/>
            </w:pPr>
            <w:r>
              <w:t xml:space="preserve">Monitoring and participation in Training of Trainers – Judiciary new JLTI – CSO </w:t>
            </w:r>
          </w:p>
        </w:tc>
        <w:tc>
          <w:tcPr>
            <w:cnfStyle w:val="000010000000" w:firstRow="0" w:lastRow="0" w:firstColumn="0" w:lastColumn="0" w:oddVBand="1" w:evenVBand="0" w:oddHBand="0" w:evenHBand="0" w:firstRowFirstColumn="0" w:firstRowLastColumn="0" w:lastRowFirstColumn="0" w:lastRowLastColumn="0"/>
            <w:tcW w:w="868" w:type="pct"/>
            <w:tcBorders>
              <w:top w:val="single" w:sz="8" w:space="0" w:color="FFFFFF" w:themeColor="background1"/>
            </w:tcBorders>
          </w:tcPr>
          <w:p w:rsidR="00CF7E3C" w:rsidRDefault="00CF7E3C">
            <w:r>
              <w:t>DSA</w:t>
            </w:r>
          </w:p>
        </w:tc>
        <w:tc>
          <w:tcPr>
            <w:tcW w:w="866" w:type="pct"/>
            <w:tcBorders>
              <w:top w:val="single" w:sz="8" w:space="0" w:color="FFFFFF" w:themeColor="background1"/>
            </w:tcBorders>
          </w:tcPr>
          <w:p w:rsidR="00CF7E3C" w:rsidRDefault="00CF7E3C">
            <w:pPr>
              <w:cnfStyle w:val="000000100000" w:firstRow="0" w:lastRow="0" w:firstColumn="0" w:lastColumn="0" w:oddVBand="0" w:evenVBand="0" w:oddHBand="1" w:evenHBand="0" w:firstRowFirstColumn="0" w:firstRowLastColumn="0" w:lastRowFirstColumn="0" w:lastRowLastColumn="0"/>
            </w:pPr>
            <w:r>
              <w:t>LSA</w:t>
            </w:r>
          </w:p>
        </w:tc>
      </w:tr>
      <w:tr w:rsidR="00CF7E3C" w:rsidTr="00C013A1">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4-8/4</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Output 3</w:t>
            </w:r>
          </w:p>
        </w:tc>
        <w:tc>
          <w:tcPr>
            <w:tcW w:w="2314" w:type="pct"/>
          </w:tcPr>
          <w:p w:rsidR="00CF7E3C" w:rsidRDefault="00CF7E3C">
            <w:pPr>
              <w:cnfStyle w:val="000000000000" w:firstRow="0" w:lastRow="0" w:firstColumn="0" w:lastColumn="0" w:oddVBand="0" w:evenVBand="0" w:oddHBand="0" w:evenHBand="0" w:firstRowFirstColumn="0" w:firstRowLastColumn="0" w:lastRowFirstColumn="0" w:lastRowLastColumn="0"/>
            </w:pPr>
            <w:r>
              <w:t>Monitoring and participation in Training of Trainers – Judiciary new JLTI –  LoD, SLP and legal aid providers</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DSA</w:t>
            </w:r>
          </w:p>
        </w:tc>
        <w:tc>
          <w:tcPr>
            <w:tcW w:w="866" w:type="pct"/>
          </w:tcPr>
          <w:p w:rsidR="00CF7E3C" w:rsidRDefault="00CF7E3C">
            <w:pPr>
              <w:cnfStyle w:val="000000000000" w:firstRow="0" w:lastRow="0" w:firstColumn="0" w:lastColumn="0" w:oddVBand="0" w:evenVBand="0" w:oddHBand="0" w:evenHBand="0" w:firstRowFirstColumn="0" w:firstRowLastColumn="0" w:lastRowFirstColumn="0" w:lastRowLastColumn="0"/>
            </w:pPr>
            <w:r>
              <w:t>LSA</w:t>
            </w:r>
          </w:p>
        </w:tc>
      </w:tr>
      <w:tr w:rsidR="00CF7E3C" w:rsidTr="00C01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23-29/4</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Output 3</w:t>
            </w:r>
          </w:p>
        </w:tc>
        <w:tc>
          <w:tcPr>
            <w:tcW w:w="2314" w:type="pct"/>
          </w:tcPr>
          <w:p w:rsidR="00CF7E3C" w:rsidRDefault="00CF7E3C">
            <w:pPr>
              <w:cnfStyle w:val="000000100000" w:firstRow="0" w:lastRow="0" w:firstColumn="0" w:lastColumn="0" w:oddVBand="0" w:evenVBand="0" w:oddHBand="1" w:evenHBand="0" w:firstRowFirstColumn="0" w:firstRowLastColumn="0" w:lastRowFirstColumn="0" w:lastRowLastColumn="0"/>
            </w:pPr>
            <w:r>
              <w:t xml:space="preserve">Participation in South – South exchange: Sierra Leone Correctional Service visit with Kenya Prisons Service </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 xml:space="preserve">Flight/DSA </w:t>
            </w:r>
          </w:p>
        </w:tc>
        <w:tc>
          <w:tcPr>
            <w:tcW w:w="866" w:type="pct"/>
          </w:tcPr>
          <w:p w:rsidR="00CF7E3C" w:rsidRDefault="00CF7E3C">
            <w:pPr>
              <w:cnfStyle w:val="000000100000" w:firstRow="0" w:lastRow="0" w:firstColumn="0" w:lastColumn="0" w:oddVBand="0" w:evenVBand="0" w:oddHBand="1" w:evenHBand="0" w:firstRowFirstColumn="0" w:firstRowLastColumn="0" w:lastRowFirstColumn="0" w:lastRowLastColumn="0"/>
            </w:pPr>
            <w:r>
              <w:t>LSA</w:t>
            </w:r>
          </w:p>
        </w:tc>
      </w:tr>
      <w:tr w:rsidR="00CF7E3C" w:rsidTr="00C013A1">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9/5</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ALL</w:t>
            </w:r>
          </w:p>
        </w:tc>
        <w:tc>
          <w:tcPr>
            <w:tcW w:w="2314" w:type="pct"/>
          </w:tcPr>
          <w:p w:rsidR="00CF7E3C" w:rsidRDefault="00CF7E3C">
            <w:pPr>
              <w:cnfStyle w:val="000000000000" w:firstRow="0" w:lastRow="0" w:firstColumn="0" w:lastColumn="0" w:oddVBand="0" w:evenVBand="0" w:oddHBand="0" w:evenHBand="0" w:firstRowFirstColumn="0" w:firstRowLastColumn="0" w:lastRowFirstColumn="0" w:lastRowLastColumn="0"/>
            </w:pPr>
            <w:r>
              <w:t>Project Board – Rule of Law and INL</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N/A</w:t>
            </w:r>
          </w:p>
        </w:tc>
        <w:tc>
          <w:tcPr>
            <w:tcW w:w="866" w:type="pct"/>
          </w:tcPr>
          <w:p w:rsidR="00CF7E3C" w:rsidRDefault="00CF7E3C">
            <w:pPr>
              <w:cnfStyle w:val="000000000000" w:firstRow="0" w:lastRow="0" w:firstColumn="0" w:lastColumn="0" w:oddVBand="0" w:evenVBand="0" w:oddHBand="0" w:evenHBand="0" w:firstRowFirstColumn="0" w:firstRowLastColumn="0" w:lastRowFirstColumn="0" w:lastRowLastColumn="0"/>
            </w:pPr>
            <w:r>
              <w:t>ALL</w:t>
            </w:r>
          </w:p>
        </w:tc>
      </w:tr>
      <w:tr w:rsidR="00C41EFC" w:rsidTr="00C01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Pr>
          <w:p w:rsidR="00BD5AEA" w:rsidRDefault="00C41EFC">
            <w:r>
              <w:t>9-12/5</w:t>
            </w:r>
          </w:p>
        </w:tc>
        <w:tc>
          <w:tcPr>
            <w:cnfStyle w:val="000010000000" w:firstRow="0" w:lastRow="0" w:firstColumn="0" w:lastColumn="0" w:oddVBand="1" w:evenVBand="0" w:oddHBand="0" w:evenHBand="0" w:firstRowFirstColumn="0" w:firstRowLastColumn="0" w:lastRowFirstColumn="0" w:lastRowLastColumn="0"/>
            <w:tcW w:w="547" w:type="pct"/>
          </w:tcPr>
          <w:p w:rsidR="00C41EFC" w:rsidRDefault="00C41EFC">
            <w:r>
              <w:t>Output 3</w:t>
            </w:r>
          </w:p>
        </w:tc>
        <w:tc>
          <w:tcPr>
            <w:tcW w:w="2314" w:type="pct"/>
          </w:tcPr>
          <w:p w:rsidR="00C41EFC" w:rsidRPr="00C41EFC" w:rsidRDefault="00C41EFC" w:rsidP="00C41EFC">
            <w:pPr>
              <w:jc w:val="both"/>
              <w:cnfStyle w:val="000000100000" w:firstRow="0" w:lastRow="0" w:firstColumn="0" w:lastColumn="0" w:oddVBand="0" w:evenVBand="0" w:oddHBand="1" w:evenHBand="0" w:firstRowFirstColumn="0" w:firstRowLastColumn="0" w:lastRowFirstColumn="0" w:lastRowLastColumn="0"/>
              <w:rPr>
                <w:rFonts w:ascii="Calibri" w:hAnsi="Calibri" w:cs="Aharoni"/>
                <w:b/>
              </w:rPr>
            </w:pPr>
            <w:r w:rsidRPr="00C41EFC">
              <w:rPr>
                <w:rFonts w:ascii="Calibri" w:hAnsi="Calibri" w:cs="Aharoni"/>
              </w:rPr>
              <w:t>To r</w:t>
            </w:r>
            <w:r w:rsidRPr="00C41EFC">
              <w:rPr>
                <w:rFonts w:ascii="Calibri" w:eastAsia="Times New Roman" w:hAnsi="Calibri" w:cs="Aharoni"/>
                <w:color w:val="333333"/>
                <w:lang w:eastAsia="en-GB"/>
              </w:rPr>
              <w:t>e</w:t>
            </w:r>
            <w:r w:rsidRPr="00C41EFC">
              <w:rPr>
                <w:rFonts w:ascii="Calibri" w:eastAsia="Times New Roman" w:hAnsi="Calibri" w:cs="Aharoni"/>
                <w:lang w:eastAsia="en-GB"/>
              </w:rPr>
              <w:t>-assess all inmate accommodation areas to determine the actual number of inmates that can be accommodated therein based on international guidelines for adequate floor space f</w:t>
            </w:r>
            <w:r w:rsidR="00BD5AEA">
              <w:rPr>
                <w:rFonts w:ascii="Calibri" w:eastAsia="Times New Roman" w:hAnsi="Calibri" w:cs="Aharoni"/>
                <w:lang w:eastAsia="en-GB"/>
              </w:rPr>
              <w:t xml:space="preserve">or each inmate in Mafanta, Magburaka, Kono, Kailahun &amp; Kenema </w:t>
            </w:r>
          </w:p>
          <w:p w:rsidR="00C41EFC" w:rsidRDefault="00C41EFC" w:rsidP="00C41EFC">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68" w:type="pct"/>
          </w:tcPr>
          <w:p w:rsidR="00C41EFC" w:rsidRDefault="00BD5AEA">
            <w:r>
              <w:t>DSA</w:t>
            </w:r>
            <w:bookmarkStart w:id="19" w:name="_GoBack"/>
            <w:bookmarkEnd w:id="19"/>
          </w:p>
        </w:tc>
        <w:tc>
          <w:tcPr>
            <w:tcW w:w="866" w:type="pct"/>
          </w:tcPr>
          <w:p w:rsidR="00C41EFC" w:rsidRDefault="00BD5AEA">
            <w:pPr>
              <w:cnfStyle w:val="000000100000" w:firstRow="0" w:lastRow="0" w:firstColumn="0" w:lastColumn="0" w:oddVBand="0" w:evenVBand="0" w:oddHBand="1" w:evenHBand="0" w:firstRowFirstColumn="0" w:firstRowLastColumn="0" w:lastRowFirstColumn="0" w:lastRowLastColumn="0"/>
            </w:pPr>
            <w:r>
              <w:t>SJ</w:t>
            </w:r>
          </w:p>
        </w:tc>
      </w:tr>
      <w:tr w:rsidR="00733283" w:rsidTr="00C013A1">
        <w:tc>
          <w:tcPr>
            <w:cnfStyle w:val="001000000000" w:firstRow="0" w:lastRow="0" w:firstColumn="1" w:lastColumn="0" w:oddVBand="0" w:evenVBand="0" w:oddHBand="0" w:evenHBand="0" w:firstRowFirstColumn="0" w:firstRowLastColumn="0" w:lastRowFirstColumn="0" w:lastRowLastColumn="0"/>
            <w:tcW w:w="405" w:type="pct"/>
          </w:tcPr>
          <w:p w:rsidR="00733283" w:rsidRDefault="00733283">
            <w:r>
              <w:t>14-2</w:t>
            </w:r>
            <w:r w:rsidR="00C41EFC">
              <w:t>8</w:t>
            </w:r>
            <w:r>
              <w:t xml:space="preserve"> /7</w:t>
            </w:r>
          </w:p>
        </w:tc>
        <w:tc>
          <w:tcPr>
            <w:cnfStyle w:val="000010000000" w:firstRow="0" w:lastRow="0" w:firstColumn="0" w:lastColumn="0" w:oddVBand="1" w:evenVBand="0" w:oddHBand="0" w:evenHBand="0" w:firstRowFirstColumn="0" w:firstRowLastColumn="0" w:lastRowFirstColumn="0" w:lastRowLastColumn="0"/>
            <w:tcW w:w="547" w:type="pct"/>
          </w:tcPr>
          <w:p w:rsidR="00733283" w:rsidRDefault="00733283">
            <w:r>
              <w:t>Output 3</w:t>
            </w:r>
          </w:p>
        </w:tc>
        <w:tc>
          <w:tcPr>
            <w:tcW w:w="2314" w:type="pct"/>
          </w:tcPr>
          <w:p w:rsidR="00733283" w:rsidRDefault="00C013A1">
            <w:pPr>
              <w:cnfStyle w:val="000000000000" w:firstRow="0" w:lastRow="0" w:firstColumn="0" w:lastColumn="0" w:oddVBand="0" w:evenVBand="0" w:oddHBand="0" w:evenHBand="0" w:firstRowFirstColumn="0" w:firstRowLastColumn="0" w:lastRowFirstColumn="0" w:lastRowLastColumn="0"/>
            </w:pPr>
            <w:r>
              <w:t>Colorado Industries Training with the Sierra Leone Correctional Service</w:t>
            </w:r>
          </w:p>
        </w:tc>
        <w:tc>
          <w:tcPr>
            <w:cnfStyle w:val="000010000000" w:firstRow="0" w:lastRow="0" w:firstColumn="0" w:lastColumn="0" w:oddVBand="1" w:evenVBand="0" w:oddHBand="0" w:evenHBand="0" w:firstRowFirstColumn="0" w:firstRowLastColumn="0" w:lastRowFirstColumn="0" w:lastRowLastColumn="0"/>
            <w:tcW w:w="868" w:type="pct"/>
          </w:tcPr>
          <w:p w:rsidR="00733283" w:rsidRDefault="00C013A1">
            <w:r>
              <w:t>INL Donor/US Embassy</w:t>
            </w:r>
          </w:p>
        </w:tc>
        <w:tc>
          <w:tcPr>
            <w:tcW w:w="866" w:type="pct"/>
          </w:tcPr>
          <w:p w:rsidR="00733283" w:rsidRDefault="00C013A1">
            <w:pPr>
              <w:cnfStyle w:val="000000000000" w:firstRow="0" w:lastRow="0" w:firstColumn="0" w:lastColumn="0" w:oddVBand="0" w:evenVBand="0" w:oddHBand="0" w:evenHBand="0" w:firstRowFirstColumn="0" w:firstRowLastColumn="0" w:lastRowFirstColumn="0" w:lastRowLastColumn="0"/>
            </w:pPr>
            <w:r>
              <w:t>SJ</w:t>
            </w:r>
          </w:p>
        </w:tc>
      </w:tr>
      <w:tr w:rsidR="00CF7E3C" w:rsidTr="00C01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17-20/7</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Output 3</w:t>
            </w:r>
          </w:p>
        </w:tc>
        <w:tc>
          <w:tcPr>
            <w:tcW w:w="2314" w:type="pct"/>
          </w:tcPr>
          <w:p w:rsidR="00CF7E3C" w:rsidRDefault="00CF7E3C">
            <w:pPr>
              <w:cnfStyle w:val="000000100000" w:firstRow="0" w:lastRow="0" w:firstColumn="0" w:lastColumn="0" w:oddVBand="0" w:evenVBand="0" w:oddHBand="1" w:evenHBand="0" w:firstRowFirstColumn="0" w:firstRowLastColumn="0" w:lastRowFirstColumn="0" w:lastRowLastColumn="0"/>
            </w:pPr>
            <w:r>
              <w:t>Monitoring of SLP and LAB roll-out of bail and sentencing training Makeni and Bo, including visit to Makeni and Bo Correctional Centers monitoring implementation of HR Action Plan</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DSA</w:t>
            </w:r>
          </w:p>
        </w:tc>
        <w:tc>
          <w:tcPr>
            <w:tcW w:w="866" w:type="pct"/>
          </w:tcPr>
          <w:p w:rsidR="00CF7E3C" w:rsidRDefault="00CF7E3C">
            <w:pPr>
              <w:cnfStyle w:val="000000100000" w:firstRow="0" w:lastRow="0" w:firstColumn="0" w:lastColumn="0" w:oddVBand="0" w:evenVBand="0" w:oddHBand="1" w:evenHBand="0" w:firstRowFirstColumn="0" w:firstRowLastColumn="0" w:lastRowFirstColumn="0" w:lastRowLastColumn="0"/>
            </w:pPr>
            <w:r>
              <w:t>LSA</w:t>
            </w:r>
          </w:p>
        </w:tc>
      </w:tr>
      <w:tr w:rsidR="00CF7E3C" w:rsidTr="00C013A1">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17-20/7</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Output 3</w:t>
            </w:r>
          </w:p>
        </w:tc>
        <w:tc>
          <w:tcPr>
            <w:tcW w:w="2314" w:type="pct"/>
          </w:tcPr>
          <w:p w:rsidR="00CF7E3C" w:rsidRDefault="00CF7E3C">
            <w:pPr>
              <w:cnfStyle w:val="000000000000" w:firstRow="0" w:lastRow="0" w:firstColumn="0" w:lastColumn="0" w:oddVBand="0" w:evenVBand="0" w:oddHBand="0" w:evenHBand="0" w:firstRowFirstColumn="0" w:firstRowLastColumn="0" w:lastRowFirstColumn="0" w:lastRowLastColumn="0"/>
            </w:pPr>
            <w:r w:rsidRPr="00994F41">
              <w:rPr>
                <w:rFonts w:ascii="Century Gothic" w:eastAsia="Times New Roman" w:hAnsi="Century Gothic" w:cs="Arial"/>
                <w:color w:val="000000"/>
                <w:sz w:val="20"/>
                <w:szCs w:val="20"/>
              </w:rPr>
              <w:t xml:space="preserve">Kenema Male &amp; Female Detention Facilities, and </w:t>
            </w:r>
            <w:r>
              <w:rPr>
                <w:rFonts w:ascii="Century Gothic" w:eastAsia="Times New Roman" w:hAnsi="Century Gothic" w:cs="Arial"/>
                <w:color w:val="000000"/>
                <w:sz w:val="20"/>
                <w:szCs w:val="20"/>
              </w:rPr>
              <w:t xml:space="preserve">monitoring </w:t>
            </w:r>
            <w:r w:rsidRPr="00994F41">
              <w:rPr>
                <w:rFonts w:ascii="Century Gothic" w:eastAsia="Times New Roman" w:hAnsi="Century Gothic" w:cs="Arial"/>
                <w:color w:val="000000"/>
                <w:sz w:val="20"/>
                <w:szCs w:val="20"/>
              </w:rPr>
              <w:t>training on Bail &amp; Sentencing for paralegals and protection officers</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 xml:space="preserve">DSA </w:t>
            </w:r>
          </w:p>
        </w:tc>
        <w:tc>
          <w:tcPr>
            <w:tcW w:w="866" w:type="pct"/>
          </w:tcPr>
          <w:p w:rsidR="00CF7E3C" w:rsidRDefault="00CF7E3C">
            <w:pPr>
              <w:cnfStyle w:val="000000000000" w:firstRow="0" w:lastRow="0" w:firstColumn="0" w:lastColumn="0" w:oddVBand="0" w:evenVBand="0" w:oddHBand="0" w:evenHBand="0" w:firstRowFirstColumn="0" w:firstRowLastColumn="0" w:lastRowFirstColumn="0" w:lastRowLastColumn="0"/>
            </w:pPr>
            <w:r>
              <w:t>FNM</w:t>
            </w:r>
          </w:p>
        </w:tc>
      </w:tr>
      <w:tr w:rsidR="00CF7E3C" w:rsidTr="00C01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24-29</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Output 3</w:t>
            </w:r>
          </w:p>
        </w:tc>
        <w:tc>
          <w:tcPr>
            <w:tcW w:w="2314" w:type="pct"/>
          </w:tcPr>
          <w:p w:rsidR="00CF7E3C" w:rsidRPr="00994F41" w:rsidRDefault="00CF7E3C">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Participation in Bail and Sentencing Working Group outreach session (whole country) </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DSA</w:t>
            </w:r>
          </w:p>
        </w:tc>
        <w:tc>
          <w:tcPr>
            <w:tcW w:w="866" w:type="pct"/>
          </w:tcPr>
          <w:p w:rsidR="00CF7E3C" w:rsidRDefault="00CF7E3C">
            <w:pPr>
              <w:cnfStyle w:val="000000100000" w:firstRow="0" w:lastRow="0" w:firstColumn="0" w:lastColumn="0" w:oddVBand="0" w:evenVBand="0" w:oddHBand="1" w:evenHBand="0" w:firstRowFirstColumn="0" w:firstRowLastColumn="0" w:lastRowFirstColumn="0" w:lastRowLastColumn="0"/>
            </w:pPr>
            <w:r>
              <w:t>CWN</w:t>
            </w:r>
          </w:p>
          <w:p w:rsidR="00CF7E3C" w:rsidRDefault="00CF7E3C">
            <w:pPr>
              <w:cnfStyle w:val="000000100000" w:firstRow="0" w:lastRow="0" w:firstColumn="0" w:lastColumn="0" w:oddVBand="0" w:evenVBand="0" w:oddHBand="1" w:evenHBand="0" w:firstRowFirstColumn="0" w:firstRowLastColumn="0" w:lastRowFirstColumn="0" w:lastRowLastColumn="0"/>
            </w:pPr>
            <w:r>
              <w:t>LSA</w:t>
            </w:r>
          </w:p>
        </w:tc>
      </w:tr>
      <w:tr w:rsidR="00CF7E3C" w:rsidTr="00C013A1">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6-8</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Output 3</w:t>
            </w:r>
          </w:p>
        </w:tc>
        <w:tc>
          <w:tcPr>
            <w:tcW w:w="2314" w:type="pct"/>
          </w:tcPr>
          <w:p w:rsidR="00CF7E3C" w:rsidRDefault="00CF7E3C">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Monitoring and participation in SLCS Technical Working Group review of Correctional legislation in Makeni</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DSA</w:t>
            </w:r>
          </w:p>
        </w:tc>
        <w:tc>
          <w:tcPr>
            <w:tcW w:w="866" w:type="pct"/>
          </w:tcPr>
          <w:p w:rsidR="00CF7E3C" w:rsidRDefault="00CF7E3C">
            <w:pPr>
              <w:cnfStyle w:val="000000000000" w:firstRow="0" w:lastRow="0" w:firstColumn="0" w:lastColumn="0" w:oddVBand="0" w:evenVBand="0" w:oddHBand="0" w:evenHBand="0" w:firstRowFirstColumn="0" w:firstRowLastColumn="0" w:lastRowFirstColumn="0" w:lastRowLastColumn="0"/>
            </w:pPr>
            <w:r>
              <w:t>LSA</w:t>
            </w:r>
          </w:p>
        </w:tc>
      </w:tr>
      <w:tr w:rsidR="00CF7E3C" w:rsidTr="00C01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27/9</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ALL</w:t>
            </w:r>
          </w:p>
        </w:tc>
        <w:tc>
          <w:tcPr>
            <w:tcW w:w="2314" w:type="pct"/>
          </w:tcPr>
          <w:p w:rsidR="00CF7E3C" w:rsidRDefault="00CF7E3C">
            <w:pPr>
              <w:cnfStyle w:val="000000100000" w:firstRow="0" w:lastRow="0" w:firstColumn="0" w:lastColumn="0" w:oddVBand="0" w:evenVBand="0" w:oddHBand="1" w:evenHBand="0" w:firstRowFirstColumn="0" w:firstRowLastColumn="0" w:lastRowFirstColumn="0" w:lastRowLastColumn="0"/>
            </w:pPr>
            <w:r>
              <w:t>Project Board – Rule of Law and INL</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N/A</w:t>
            </w:r>
          </w:p>
        </w:tc>
        <w:tc>
          <w:tcPr>
            <w:tcW w:w="866" w:type="pct"/>
          </w:tcPr>
          <w:p w:rsidR="00CF7E3C" w:rsidRDefault="00CF7E3C">
            <w:pPr>
              <w:cnfStyle w:val="000000100000" w:firstRow="0" w:lastRow="0" w:firstColumn="0" w:lastColumn="0" w:oddVBand="0" w:evenVBand="0" w:oddHBand="1" w:evenHBand="0" w:firstRowFirstColumn="0" w:firstRowLastColumn="0" w:lastRowFirstColumn="0" w:lastRowLastColumn="0"/>
            </w:pPr>
            <w:r>
              <w:t>ALL</w:t>
            </w:r>
          </w:p>
        </w:tc>
      </w:tr>
      <w:tr w:rsidR="00612A30" w:rsidTr="00C013A1">
        <w:tc>
          <w:tcPr>
            <w:cnfStyle w:val="001000000000" w:firstRow="0" w:lastRow="0" w:firstColumn="1" w:lastColumn="0" w:oddVBand="0" w:evenVBand="0" w:oddHBand="0" w:evenHBand="0" w:firstRowFirstColumn="0" w:firstRowLastColumn="0" w:lastRowFirstColumn="0" w:lastRowLastColumn="0"/>
            <w:tcW w:w="405" w:type="pct"/>
          </w:tcPr>
          <w:p w:rsidR="00612A30" w:rsidRDefault="00612A30">
            <w:r>
              <w:lastRenderedPageBreak/>
              <w:t>13-16/11</w:t>
            </w:r>
          </w:p>
        </w:tc>
        <w:tc>
          <w:tcPr>
            <w:cnfStyle w:val="000010000000" w:firstRow="0" w:lastRow="0" w:firstColumn="0" w:lastColumn="0" w:oddVBand="1" w:evenVBand="0" w:oddHBand="0" w:evenHBand="0" w:firstRowFirstColumn="0" w:firstRowLastColumn="0" w:lastRowFirstColumn="0" w:lastRowLastColumn="0"/>
            <w:tcW w:w="547" w:type="pct"/>
          </w:tcPr>
          <w:p w:rsidR="00612A30" w:rsidRDefault="00612A30">
            <w:r>
              <w:t>Output 3</w:t>
            </w:r>
          </w:p>
        </w:tc>
        <w:tc>
          <w:tcPr>
            <w:tcW w:w="2314" w:type="pct"/>
          </w:tcPr>
          <w:p w:rsidR="00612A30" w:rsidRDefault="00612A30">
            <w:pPr>
              <w:cnfStyle w:val="000000000000" w:firstRow="0" w:lastRow="0" w:firstColumn="0" w:lastColumn="0" w:oddVBand="0" w:evenVBand="0" w:oddHBand="0" w:evenHBand="0" w:firstRowFirstColumn="0" w:firstRowLastColumn="0" w:lastRowFirstColumn="0" w:lastRowLastColumn="0"/>
            </w:pPr>
            <w:r>
              <w:t>Monitoring and participation in Training of Trainers – Judiciary new JLTI bail and sentencing for CSO Makeni, Kenema and Bo</w:t>
            </w:r>
          </w:p>
        </w:tc>
        <w:tc>
          <w:tcPr>
            <w:cnfStyle w:val="000010000000" w:firstRow="0" w:lastRow="0" w:firstColumn="0" w:lastColumn="0" w:oddVBand="1" w:evenVBand="0" w:oddHBand="0" w:evenHBand="0" w:firstRowFirstColumn="0" w:firstRowLastColumn="0" w:lastRowFirstColumn="0" w:lastRowLastColumn="0"/>
            <w:tcW w:w="868" w:type="pct"/>
          </w:tcPr>
          <w:p w:rsidR="00612A30" w:rsidRDefault="00612A30">
            <w:r>
              <w:t>DSA</w:t>
            </w:r>
          </w:p>
        </w:tc>
        <w:tc>
          <w:tcPr>
            <w:tcW w:w="866" w:type="pct"/>
          </w:tcPr>
          <w:p w:rsidR="00612A30" w:rsidRDefault="00612A30">
            <w:pPr>
              <w:cnfStyle w:val="000000000000" w:firstRow="0" w:lastRow="0" w:firstColumn="0" w:lastColumn="0" w:oddVBand="0" w:evenVBand="0" w:oddHBand="0" w:evenHBand="0" w:firstRowFirstColumn="0" w:firstRowLastColumn="0" w:lastRowFirstColumn="0" w:lastRowLastColumn="0"/>
            </w:pPr>
            <w:r>
              <w:t>CWN</w:t>
            </w:r>
          </w:p>
        </w:tc>
      </w:tr>
      <w:tr w:rsidR="00CF7E3C" w:rsidTr="00C01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Pr>
          <w:p w:rsidR="00CF7E3C" w:rsidRDefault="00CF7E3C">
            <w:r>
              <w:t>10-13/12</w:t>
            </w:r>
          </w:p>
        </w:tc>
        <w:tc>
          <w:tcPr>
            <w:cnfStyle w:val="000010000000" w:firstRow="0" w:lastRow="0" w:firstColumn="0" w:lastColumn="0" w:oddVBand="1" w:evenVBand="0" w:oddHBand="0" w:evenHBand="0" w:firstRowFirstColumn="0" w:firstRowLastColumn="0" w:lastRowFirstColumn="0" w:lastRowLastColumn="0"/>
            <w:tcW w:w="547" w:type="pct"/>
          </w:tcPr>
          <w:p w:rsidR="00CF7E3C" w:rsidRDefault="00CF7E3C">
            <w:r>
              <w:t>Output 3</w:t>
            </w:r>
          </w:p>
        </w:tc>
        <w:tc>
          <w:tcPr>
            <w:tcW w:w="2314" w:type="pct"/>
          </w:tcPr>
          <w:p w:rsidR="00CF7E3C" w:rsidRDefault="00CF7E3C">
            <w:pPr>
              <w:cnfStyle w:val="000000100000" w:firstRow="0" w:lastRow="0" w:firstColumn="0" w:lastColumn="0" w:oddVBand="0" w:evenVBand="0" w:oddHBand="1" w:evenHBand="0" w:firstRowFirstColumn="0" w:firstRowLastColumn="0" w:lastRowFirstColumn="0" w:lastRowLastColumn="0"/>
            </w:pPr>
            <w:r>
              <w:t>Monitoring of Judiciary Bail and Sentencing Training – JLTI Curricula</w:t>
            </w:r>
          </w:p>
        </w:tc>
        <w:tc>
          <w:tcPr>
            <w:cnfStyle w:val="000010000000" w:firstRow="0" w:lastRow="0" w:firstColumn="0" w:lastColumn="0" w:oddVBand="1" w:evenVBand="0" w:oddHBand="0" w:evenHBand="0" w:firstRowFirstColumn="0" w:firstRowLastColumn="0" w:lastRowFirstColumn="0" w:lastRowLastColumn="0"/>
            <w:tcW w:w="868" w:type="pct"/>
          </w:tcPr>
          <w:p w:rsidR="00CF7E3C" w:rsidRDefault="00CF7E3C">
            <w:r>
              <w:t xml:space="preserve">DSA </w:t>
            </w:r>
          </w:p>
        </w:tc>
        <w:tc>
          <w:tcPr>
            <w:tcW w:w="866" w:type="pct"/>
          </w:tcPr>
          <w:p w:rsidR="00CF7E3C" w:rsidRDefault="00CF7E3C">
            <w:pPr>
              <w:cnfStyle w:val="000000100000" w:firstRow="0" w:lastRow="0" w:firstColumn="0" w:lastColumn="0" w:oddVBand="0" w:evenVBand="0" w:oddHBand="1" w:evenHBand="0" w:firstRowFirstColumn="0" w:firstRowLastColumn="0" w:lastRowFirstColumn="0" w:lastRowLastColumn="0"/>
            </w:pPr>
            <w:r>
              <w:t>LSA</w:t>
            </w:r>
          </w:p>
        </w:tc>
      </w:tr>
    </w:tbl>
    <w:p w:rsidR="007767FA" w:rsidRPr="00F932E1" w:rsidRDefault="007767FA">
      <w:pPr>
        <w:rPr>
          <w:b/>
          <w:bCs/>
          <w:sz w:val="28"/>
          <w:szCs w:val="28"/>
        </w:rPr>
      </w:pPr>
    </w:p>
    <w:p w:rsidR="00D34C5C" w:rsidRDefault="00D34C5C">
      <w:r>
        <w:br w:type="page"/>
      </w:r>
    </w:p>
    <w:p w:rsidR="00933065" w:rsidRDefault="00B45DBC" w:rsidP="009924BE">
      <w:pPr>
        <w:pStyle w:val="Heading1"/>
      </w:pPr>
      <w:bookmarkStart w:id="20" w:name="_Toc503483887"/>
      <w:r>
        <w:lastRenderedPageBreak/>
        <w:t>Annexes</w:t>
      </w:r>
      <w:bookmarkEnd w:id="20"/>
    </w:p>
    <w:p w:rsidR="00856076" w:rsidRDefault="00B22DD5" w:rsidP="00046CFE">
      <w:pPr>
        <w:pStyle w:val="Subtitle"/>
      </w:pPr>
      <w:bookmarkStart w:id="21" w:name="_Toc401569396"/>
      <w:r>
        <w:t>Section 1</w:t>
      </w:r>
      <w:r w:rsidR="00134391">
        <w:t xml:space="preserve">: </w:t>
      </w:r>
      <w:bookmarkEnd w:id="21"/>
      <w:r w:rsidR="00B45DBC">
        <w:t xml:space="preserve">Planned activities for next </w:t>
      </w:r>
      <w:r w:rsidR="003B1E48">
        <w:t>year</w:t>
      </w:r>
    </w:p>
    <w:p w:rsidR="008C5F58" w:rsidRPr="008C5F58" w:rsidRDefault="00612A30" w:rsidP="008C5F58">
      <w:r>
        <w:t xml:space="preserve">Refer to </w:t>
      </w:r>
      <w:r w:rsidR="008C5F58">
        <w:t>AWP</w:t>
      </w:r>
      <w:r>
        <w:t>s, - RoL, - From Prisons to Corrections and HRC</w:t>
      </w:r>
    </w:p>
    <w:p w:rsidR="00134391" w:rsidRDefault="00B22DD5" w:rsidP="00046CFE">
      <w:pPr>
        <w:pStyle w:val="Subtitle"/>
      </w:pPr>
      <w:bookmarkStart w:id="22" w:name="_Toc401569397"/>
      <w:r>
        <w:t>Section 2</w:t>
      </w:r>
      <w:r w:rsidR="00134391">
        <w:t xml:space="preserve">: </w:t>
      </w:r>
      <w:bookmarkEnd w:id="22"/>
      <w:r w:rsidR="00B45DBC">
        <w:t>Combined Delivery Report</w:t>
      </w:r>
    </w:p>
    <w:p w:rsidR="00856076" w:rsidRDefault="00B22DD5" w:rsidP="00046CFE">
      <w:pPr>
        <w:pStyle w:val="Subtitle"/>
      </w:pPr>
      <w:bookmarkStart w:id="23" w:name="_Toc401569398"/>
      <w:r>
        <w:t>Section 3</w:t>
      </w:r>
      <w:r w:rsidR="00134391" w:rsidRPr="00134391">
        <w:t xml:space="preserve">: Monitoring </w:t>
      </w:r>
      <w:r w:rsidR="003B1E48">
        <w:t xml:space="preserve">and Evaluation </w:t>
      </w:r>
      <w:r w:rsidR="00134391" w:rsidRPr="00134391">
        <w:t xml:space="preserve">Plan </w:t>
      </w:r>
      <w:bookmarkEnd w:id="23"/>
      <w:r w:rsidR="00B45DBC">
        <w:t xml:space="preserve">for next </w:t>
      </w:r>
      <w:r w:rsidR="003B1E48">
        <w:t>year</w:t>
      </w:r>
      <w:r w:rsidR="00B45DB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2621"/>
        <w:gridCol w:w="1400"/>
        <w:gridCol w:w="1761"/>
        <w:gridCol w:w="1936"/>
      </w:tblGrid>
      <w:tr w:rsidR="00DD53FB" w:rsidRPr="007A4F15" w:rsidTr="00CF7E3C">
        <w:tc>
          <w:tcPr>
            <w:tcW w:w="1632" w:type="dxa"/>
            <w:shd w:val="clear" w:color="auto" w:fill="auto"/>
            <w:vAlign w:val="center"/>
          </w:tcPr>
          <w:p w:rsidR="00DD53FB" w:rsidRPr="007A4F15" w:rsidRDefault="00DD53FB" w:rsidP="008C5F58">
            <w:pPr>
              <w:spacing w:after="0"/>
              <w:jc w:val="center"/>
              <w:rPr>
                <w:rFonts w:asciiTheme="majorHAnsi" w:hAnsiTheme="majorHAnsi"/>
                <w:b/>
              </w:rPr>
            </w:pPr>
            <w:r w:rsidRPr="007A4F15">
              <w:rPr>
                <w:rFonts w:asciiTheme="majorHAnsi" w:hAnsiTheme="majorHAnsi"/>
                <w:b/>
              </w:rPr>
              <w:t>Monitoring Activity</w:t>
            </w:r>
          </w:p>
        </w:tc>
        <w:tc>
          <w:tcPr>
            <w:tcW w:w="2621" w:type="dxa"/>
            <w:shd w:val="clear" w:color="auto" w:fill="auto"/>
            <w:vAlign w:val="center"/>
          </w:tcPr>
          <w:p w:rsidR="00DD53FB" w:rsidRPr="007A4F15" w:rsidRDefault="00DD53FB" w:rsidP="008C5F58">
            <w:pPr>
              <w:spacing w:after="0"/>
              <w:jc w:val="center"/>
              <w:rPr>
                <w:rFonts w:asciiTheme="majorHAnsi" w:hAnsiTheme="majorHAnsi"/>
                <w:b/>
              </w:rPr>
            </w:pPr>
            <w:r w:rsidRPr="007A4F15">
              <w:rPr>
                <w:rFonts w:asciiTheme="majorHAnsi" w:hAnsiTheme="majorHAnsi"/>
                <w:b/>
              </w:rPr>
              <w:t>Purpose</w:t>
            </w:r>
          </w:p>
        </w:tc>
        <w:tc>
          <w:tcPr>
            <w:tcW w:w="1400" w:type="dxa"/>
            <w:shd w:val="clear" w:color="auto" w:fill="auto"/>
            <w:vAlign w:val="center"/>
          </w:tcPr>
          <w:p w:rsidR="00DD53FB" w:rsidRPr="007A4F15" w:rsidRDefault="00DD53FB" w:rsidP="008C5F58">
            <w:pPr>
              <w:spacing w:after="0"/>
              <w:jc w:val="center"/>
              <w:rPr>
                <w:rFonts w:asciiTheme="majorHAnsi" w:hAnsiTheme="majorHAnsi"/>
                <w:b/>
              </w:rPr>
            </w:pPr>
            <w:r w:rsidRPr="007A4F15">
              <w:rPr>
                <w:rFonts w:asciiTheme="majorHAnsi" w:hAnsiTheme="majorHAnsi"/>
                <w:b/>
              </w:rPr>
              <w:t>Frequency</w:t>
            </w:r>
          </w:p>
        </w:tc>
        <w:tc>
          <w:tcPr>
            <w:tcW w:w="1761" w:type="dxa"/>
            <w:shd w:val="clear" w:color="auto" w:fill="auto"/>
            <w:vAlign w:val="center"/>
          </w:tcPr>
          <w:p w:rsidR="00DD53FB" w:rsidRPr="007A4F15" w:rsidRDefault="00DD53FB" w:rsidP="008C5F58">
            <w:pPr>
              <w:spacing w:after="0"/>
              <w:jc w:val="center"/>
              <w:rPr>
                <w:rFonts w:asciiTheme="majorHAnsi" w:hAnsiTheme="majorHAnsi"/>
                <w:b/>
              </w:rPr>
            </w:pPr>
            <w:r w:rsidRPr="007A4F15">
              <w:rPr>
                <w:rFonts w:asciiTheme="majorHAnsi" w:hAnsiTheme="majorHAnsi"/>
                <w:b/>
              </w:rPr>
              <w:t>Expected Action</w:t>
            </w:r>
          </w:p>
        </w:tc>
        <w:tc>
          <w:tcPr>
            <w:tcW w:w="1936" w:type="dxa"/>
            <w:shd w:val="clear" w:color="auto" w:fill="auto"/>
            <w:vAlign w:val="center"/>
          </w:tcPr>
          <w:p w:rsidR="00DD53FB" w:rsidRPr="007A4F15" w:rsidRDefault="00DD53FB" w:rsidP="008C5F58">
            <w:pPr>
              <w:spacing w:after="0"/>
              <w:jc w:val="center"/>
              <w:rPr>
                <w:rFonts w:asciiTheme="majorHAnsi" w:hAnsiTheme="majorHAnsi"/>
                <w:b/>
              </w:rPr>
            </w:pPr>
            <w:r w:rsidRPr="007A4F15">
              <w:rPr>
                <w:rFonts w:asciiTheme="majorHAnsi" w:hAnsiTheme="majorHAnsi"/>
                <w:b/>
              </w:rPr>
              <w:t xml:space="preserve">Partners </w:t>
            </w:r>
          </w:p>
          <w:p w:rsidR="00DD53FB" w:rsidRPr="007A4F15" w:rsidRDefault="00DD53FB" w:rsidP="008C5F58">
            <w:pPr>
              <w:spacing w:after="0"/>
              <w:jc w:val="center"/>
              <w:rPr>
                <w:rFonts w:asciiTheme="majorHAnsi" w:hAnsiTheme="majorHAnsi"/>
                <w:b/>
              </w:rPr>
            </w:pPr>
            <w:r w:rsidRPr="007A4F15">
              <w:rPr>
                <w:rFonts w:asciiTheme="majorHAnsi" w:hAnsiTheme="majorHAnsi"/>
                <w:b/>
              </w:rPr>
              <w:t>(if joint)</w:t>
            </w:r>
          </w:p>
        </w:tc>
      </w:tr>
      <w:tr w:rsidR="00DD53FB" w:rsidRPr="007A4F15" w:rsidTr="00CF7E3C">
        <w:tc>
          <w:tcPr>
            <w:tcW w:w="1632" w:type="dxa"/>
            <w:shd w:val="clear" w:color="auto" w:fill="auto"/>
            <w:vAlign w:val="center"/>
          </w:tcPr>
          <w:p w:rsidR="00DD53FB" w:rsidRPr="007A4F15" w:rsidRDefault="00DD53FB" w:rsidP="008C5F58">
            <w:pPr>
              <w:spacing w:after="0"/>
              <w:rPr>
                <w:rFonts w:asciiTheme="majorHAnsi" w:hAnsiTheme="majorHAnsi"/>
                <w:b/>
              </w:rPr>
            </w:pPr>
            <w:r w:rsidRPr="007A4F15">
              <w:rPr>
                <w:rFonts w:asciiTheme="majorHAnsi" w:hAnsiTheme="majorHAnsi"/>
                <w:b/>
              </w:rPr>
              <w:t>Track results progress</w:t>
            </w:r>
          </w:p>
        </w:tc>
        <w:tc>
          <w:tcPr>
            <w:tcW w:w="2621" w:type="dxa"/>
            <w:shd w:val="clear" w:color="auto" w:fill="auto"/>
          </w:tcPr>
          <w:p w:rsidR="00DD53FB" w:rsidRPr="007A4F15" w:rsidRDefault="00DD53FB" w:rsidP="008C5F58">
            <w:pPr>
              <w:spacing w:after="0"/>
              <w:rPr>
                <w:rFonts w:asciiTheme="majorHAnsi" w:hAnsiTheme="majorHAnsi"/>
              </w:rPr>
            </w:pPr>
            <w:r w:rsidRPr="007A4F15">
              <w:rPr>
                <w:rFonts w:asciiTheme="majorHAnsi" w:hAnsiTheme="majorHAnsi" w:cs="Arial"/>
              </w:rPr>
              <w:t>Progress data against the results indicators in the RRF will be collected and analysed to assess the progress of the Project in achieving the agreed outputs.</w:t>
            </w:r>
          </w:p>
        </w:tc>
        <w:tc>
          <w:tcPr>
            <w:tcW w:w="1400" w:type="dxa"/>
            <w:shd w:val="clear" w:color="auto" w:fill="auto"/>
          </w:tcPr>
          <w:p w:rsidR="00DD53FB" w:rsidRPr="007A4F15" w:rsidRDefault="00DD53FB" w:rsidP="008C5F58">
            <w:pPr>
              <w:spacing w:after="0"/>
              <w:rPr>
                <w:rFonts w:asciiTheme="majorHAnsi" w:hAnsiTheme="majorHAnsi"/>
              </w:rPr>
            </w:pPr>
            <w:r w:rsidRPr="007A4F15">
              <w:rPr>
                <w:rFonts w:asciiTheme="majorHAnsi" w:hAnsiTheme="majorHAnsi"/>
              </w:rPr>
              <w:t>Quarterly, or in the frequency required for each indicator.</w:t>
            </w:r>
          </w:p>
        </w:tc>
        <w:tc>
          <w:tcPr>
            <w:tcW w:w="1761" w:type="dxa"/>
            <w:shd w:val="clear" w:color="auto" w:fill="auto"/>
          </w:tcPr>
          <w:p w:rsidR="00DD53FB" w:rsidRPr="007A4F15" w:rsidRDefault="00DD53FB" w:rsidP="008C5F58">
            <w:pPr>
              <w:spacing w:after="0"/>
              <w:rPr>
                <w:rFonts w:asciiTheme="majorHAnsi" w:hAnsiTheme="majorHAnsi"/>
              </w:rPr>
            </w:pPr>
            <w:r w:rsidRPr="007A4F15">
              <w:rPr>
                <w:rFonts w:asciiTheme="majorHAnsi" w:hAnsiTheme="majorHAnsi" w:cs="Arial"/>
              </w:rPr>
              <w:t>Slower than expected progress will be addressed by Project Management.</w:t>
            </w:r>
          </w:p>
        </w:tc>
        <w:tc>
          <w:tcPr>
            <w:tcW w:w="1936" w:type="dxa"/>
            <w:shd w:val="clear" w:color="auto" w:fill="auto"/>
          </w:tcPr>
          <w:p w:rsidR="00DD53FB" w:rsidRPr="007A4F15" w:rsidRDefault="006578CF" w:rsidP="008C5F58">
            <w:pPr>
              <w:spacing w:after="0"/>
              <w:rPr>
                <w:rFonts w:asciiTheme="majorHAnsi" w:hAnsiTheme="majorHAnsi"/>
              </w:rPr>
            </w:pPr>
            <w:r>
              <w:rPr>
                <w:rFonts w:asciiTheme="majorHAnsi" w:hAnsiTheme="majorHAnsi"/>
              </w:rPr>
              <w:t>IPs having LOA and MCG expected to track progress diligently</w:t>
            </w:r>
          </w:p>
        </w:tc>
      </w:tr>
      <w:tr w:rsidR="00DD53FB" w:rsidRPr="007A4F15" w:rsidTr="00CF7E3C">
        <w:tc>
          <w:tcPr>
            <w:tcW w:w="1632" w:type="dxa"/>
            <w:shd w:val="clear" w:color="auto" w:fill="auto"/>
            <w:vAlign w:val="center"/>
          </w:tcPr>
          <w:p w:rsidR="00DD53FB" w:rsidRPr="007A4F15" w:rsidRDefault="00DD53FB" w:rsidP="008C5F58">
            <w:pPr>
              <w:spacing w:after="0"/>
              <w:rPr>
                <w:rFonts w:asciiTheme="majorHAnsi" w:hAnsiTheme="majorHAnsi"/>
                <w:b/>
              </w:rPr>
            </w:pPr>
            <w:r w:rsidRPr="007A4F15">
              <w:rPr>
                <w:rFonts w:asciiTheme="majorHAnsi" w:hAnsiTheme="majorHAnsi"/>
                <w:b/>
              </w:rPr>
              <w:t>Monitor and Manage Risk</w:t>
            </w:r>
          </w:p>
        </w:tc>
        <w:tc>
          <w:tcPr>
            <w:tcW w:w="2621" w:type="dxa"/>
            <w:shd w:val="clear" w:color="auto" w:fill="auto"/>
          </w:tcPr>
          <w:p w:rsidR="00DD53FB" w:rsidRPr="007A4F15" w:rsidRDefault="00E448FD" w:rsidP="008C5F58">
            <w:pPr>
              <w:spacing w:after="0"/>
              <w:rPr>
                <w:rFonts w:asciiTheme="majorHAnsi" w:hAnsiTheme="majorHAnsi" w:cs="Arial"/>
              </w:rPr>
            </w:pPr>
            <w:r>
              <w:rPr>
                <w:rFonts w:asciiTheme="majorHAnsi" w:hAnsiTheme="majorHAnsi"/>
              </w:rPr>
              <w:t>Continue to i</w:t>
            </w:r>
            <w:r w:rsidR="00DD53FB" w:rsidRPr="007A4F15">
              <w:rPr>
                <w:rFonts w:asciiTheme="majorHAnsi" w:hAnsiTheme="majorHAnsi"/>
              </w:rPr>
              <w:t>dentify</w:t>
            </w:r>
            <w:r>
              <w:rPr>
                <w:rFonts w:asciiTheme="majorHAnsi" w:hAnsiTheme="majorHAnsi"/>
              </w:rPr>
              <w:t xml:space="preserve"> and monitor </w:t>
            </w:r>
            <w:r w:rsidR="00DD53FB" w:rsidRPr="007A4F15">
              <w:rPr>
                <w:rFonts w:asciiTheme="majorHAnsi" w:hAnsiTheme="majorHAnsi"/>
              </w:rPr>
              <w:t>risks that may threaten achievement of intended results.</w:t>
            </w:r>
          </w:p>
        </w:tc>
        <w:tc>
          <w:tcPr>
            <w:tcW w:w="1400" w:type="dxa"/>
            <w:shd w:val="clear" w:color="auto" w:fill="auto"/>
            <w:vAlign w:val="center"/>
          </w:tcPr>
          <w:p w:rsidR="00DD53FB" w:rsidRPr="007A4F15" w:rsidRDefault="00DD53FB" w:rsidP="008C5F58">
            <w:pPr>
              <w:spacing w:after="0"/>
              <w:jc w:val="center"/>
              <w:rPr>
                <w:rFonts w:asciiTheme="majorHAnsi" w:hAnsiTheme="majorHAnsi"/>
              </w:rPr>
            </w:pPr>
            <w:r w:rsidRPr="007A4F15">
              <w:rPr>
                <w:rFonts w:asciiTheme="majorHAnsi" w:hAnsiTheme="majorHAnsi"/>
              </w:rPr>
              <w:t>Quarterly</w:t>
            </w:r>
          </w:p>
        </w:tc>
        <w:tc>
          <w:tcPr>
            <w:tcW w:w="1761" w:type="dxa"/>
            <w:shd w:val="clear" w:color="auto" w:fill="auto"/>
          </w:tcPr>
          <w:p w:rsidR="00DD53FB" w:rsidRPr="007A4F15" w:rsidRDefault="00DD53FB" w:rsidP="008C5F58">
            <w:pPr>
              <w:spacing w:after="0"/>
              <w:rPr>
                <w:rFonts w:asciiTheme="majorHAnsi" w:hAnsiTheme="majorHAnsi"/>
              </w:rPr>
            </w:pPr>
            <w:r w:rsidRPr="007A4F15">
              <w:rPr>
                <w:rFonts w:asciiTheme="majorHAnsi" w:hAnsiTheme="majorHAnsi"/>
              </w:rPr>
              <w:t xml:space="preserve">Risks are identified by Project Management and actions are taken to manage risk. The risk log </w:t>
            </w:r>
            <w:r w:rsidR="006578CF">
              <w:rPr>
                <w:rFonts w:asciiTheme="majorHAnsi" w:hAnsiTheme="majorHAnsi"/>
              </w:rPr>
              <w:t xml:space="preserve">will be </w:t>
            </w:r>
            <w:r w:rsidRPr="007A4F15">
              <w:rPr>
                <w:rFonts w:asciiTheme="majorHAnsi" w:hAnsiTheme="majorHAnsi"/>
              </w:rPr>
              <w:t>maintained to keep track of identified risks and actions taken.</w:t>
            </w:r>
          </w:p>
        </w:tc>
        <w:tc>
          <w:tcPr>
            <w:tcW w:w="1936" w:type="dxa"/>
            <w:shd w:val="clear" w:color="auto" w:fill="auto"/>
          </w:tcPr>
          <w:p w:rsidR="00DD53FB" w:rsidRPr="007A4F15" w:rsidRDefault="00DD53FB" w:rsidP="008C5F58">
            <w:pPr>
              <w:spacing w:after="0"/>
              <w:rPr>
                <w:rFonts w:asciiTheme="majorHAnsi" w:hAnsiTheme="majorHAnsi"/>
              </w:rPr>
            </w:pPr>
          </w:p>
        </w:tc>
      </w:tr>
      <w:tr w:rsidR="00DD53FB" w:rsidRPr="007A4F15" w:rsidTr="00CF7E3C">
        <w:tc>
          <w:tcPr>
            <w:tcW w:w="1632" w:type="dxa"/>
            <w:shd w:val="clear" w:color="auto" w:fill="auto"/>
            <w:vAlign w:val="center"/>
          </w:tcPr>
          <w:p w:rsidR="00DD53FB" w:rsidRPr="007A4F15" w:rsidRDefault="00DD53FB" w:rsidP="008C5F58">
            <w:pPr>
              <w:spacing w:after="0"/>
              <w:rPr>
                <w:rFonts w:asciiTheme="majorHAnsi" w:hAnsiTheme="majorHAnsi"/>
                <w:b/>
              </w:rPr>
            </w:pPr>
            <w:r w:rsidRPr="007A4F15">
              <w:rPr>
                <w:rFonts w:asciiTheme="majorHAnsi" w:hAnsiTheme="majorHAnsi"/>
                <w:b/>
              </w:rPr>
              <w:t xml:space="preserve">Learn </w:t>
            </w:r>
          </w:p>
        </w:tc>
        <w:tc>
          <w:tcPr>
            <w:tcW w:w="2621" w:type="dxa"/>
            <w:shd w:val="clear" w:color="auto" w:fill="auto"/>
            <w:vAlign w:val="center"/>
          </w:tcPr>
          <w:p w:rsidR="00DD53FB" w:rsidRPr="007A4F15" w:rsidRDefault="00DD53FB" w:rsidP="008C5F58">
            <w:pPr>
              <w:spacing w:after="0"/>
              <w:rPr>
                <w:rFonts w:asciiTheme="majorHAnsi" w:hAnsiTheme="majorHAnsi"/>
              </w:rPr>
            </w:pPr>
            <w:r w:rsidRPr="007A4F15">
              <w:rPr>
                <w:rFonts w:asciiTheme="majorHAnsi" w:hAnsiTheme="majorHAnsi" w:cs="Arial"/>
              </w:rPr>
              <w:t>Knowledge, good practices and lessons will be captured regularly, as well as actively sourced from other projects/programmes and partners and integrated back into the Project.</w:t>
            </w:r>
          </w:p>
        </w:tc>
        <w:tc>
          <w:tcPr>
            <w:tcW w:w="1400" w:type="dxa"/>
            <w:shd w:val="clear" w:color="auto" w:fill="auto"/>
            <w:vAlign w:val="center"/>
          </w:tcPr>
          <w:p w:rsidR="00DD53FB" w:rsidRDefault="00DD53FB" w:rsidP="008C5F58">
            <w:pPr>
              <w:spacing w:after="0"/>
              <w:jc w:val="center"/>
              <w:rPr>
                <w:rFonts w:asciiTheme="majorHAnsi" w:hAnsiTheme="majorHAnsi"/>
              </w:rPr>
            </w:pPr>
            <w:r>
              <w:rPr>
                <w:rFonts w:asciiTheme="majorHAnsi" w:hAnsiTheme="majorHAnsi"/>
              </w:rPr>
              <w:t xml:space="preserve">Midterm Review June/July 2018 and </w:t>
            </w:r>
          </w:p>
          <w:p w:rsidR="00DD53FB" w:rsidRPr="007A4F15" w:rsidRDefault="00DD53FB" w:rsidP="008C5F58">
            <w:pPr>
              <w:spacing w:after="0"/>
              <w:jc w:val="center"/>
              <w:rPr>
                <w:rFonts w:asciiTheme="majorHAnsi" w:hAnsiTheme="majorHAnsi"/>
              </w:rPr>
            </w:pPr>
            <w:r>
              <w:rPr>
                <w:rFonts w:asciiTheme="majorHAnsi" w:hAnsiTheme="majorHAnsi"/>
              </w:rPr>
              <w:t>End of year</w:t>
            </w:r>
          </w:p>
        </w:tc>
        <w:tc>
          <w:tcPr>
            <w:tcW w:w="1761" w:type="dxa"/>
            <w:shd w:val="clear" w:color="auto" w:fill="auto"/>
            <w:vAlign w:val="center"/>
          </w:tcPr>
          <w:p w:rsidR="00DD53FB" w:rsidRDefault="00DD53FB" w:rsidP="008C5F58">
            <w:pPr>
              <w:spacing w:after="0"/>
              <w:rPr>
                <w:rFonts w:asciiTheme="majorHAnsi" w:hAnsiTheme="majorHAnsi"/>
              </w:rPr>
            </w:pPr>
            <w:r w:rsidRPr="007A4F15">
              <w:rPr>
                <w:rFonts w:asciiTheme="majorHAnsi" w:hAnsiTheme="majorHAnsi"/>
              </w:rPr>
              <w:t xml:space="preserve">Relevant lessons are captured by the </w:t>
            </w:r>
            <w:r>
              <w:rPr>
                <w:rFonts w:asciiTheme="majorHAnsi" w:hAnsiTheme="majorHAnsi"/>
              </w:rPr>
              <w:t>Project Team and used to inform management decisions.</w:t>
            </w:r>
          </w:p>
          <w:p w:rsidR="00DD53FB" w:rsidRPr="007A4F15" w:rsidRDefault="00DD53FB" w:rsidP="008C5F58">
            <w:pPr>
              <w:spacing w:after="0"/>
              <w:rPr>
                <w:rFonts w:asciiTheme="majorHAnsi" w:hAnsiTheme="majorHAnsi"/>
              </w:rPr>
            </w:pPr>
            <w:r>
              <w:rPr>
                <w:rFonts w:asciiTheme="majorHAnsi" w:hAnsiTheme="majorHAnsi"/>
              </w:rPr>
              <w:lastRenderedPageBreak/>
              <w:t xml:space="preserve">Midterm review scheduled for 2018. </w:t>
            </w:r>
          </w:p>
        </w:tc>
        <w:tc>
          <w:tcPr>
            <w:tcW w:w="1936" w:type="dxa"/>
            <w:shd w:val="clear" w:color="auto" w:fill="auto"/>
          </w:tcPr>
          <w:p w:rsidR="00DD53FB" w:rsidRPr="007A4F15" w:rsidRDefault="00DD53FB" w:rsidP="008C5F58">
            <w:pPr>
              <w:spacing w:after="0"/>
              <w:rPr>
                <w:rFonts w:asciiTheme="majorHAnsi" w:hAnsiTheme="majorHAnsi"/>
              </w:rPr>
            </w:pPr>
          </w:p>
        </w:tc>
      </w:tr>
      <w:tr w:rsidR="00DD53FB" w:rsidRPr="007A4F15" w:rsidTr="00CF7E3C">
        <w:tc>
          <w:tcPr>
            <w:tcW w:w="1632" w:type="dxa"/>
            <w:shd w:val="clear" w:color="auto" w:fill="auto"/>
            <w:vAlign w:val="center"/>
          </w:tcPr>
          <w:p w:rsidR="00DD53FB" w:rsidRPr="007A4F15" w:rsidRDefault="00DD53FB" w:rsidP="008C5F58">
            <w:pPr>
              <w:spacing w:after="0"/>
              <w:rPr>
                <w:rFonts w:asciiTheme="majorHAnsi" w:hAnsiTheme="majorHAnsi"/>
                <w:b/>
              </w:rPr>
            </w:pPr>
            <w:r w:rsidRPr="007A4F15">
              <w:rPr>
                <w:rFonts w:asciiTheme="majorHAnsi" w:hAnsiTheme="majorHAnsi"/>
                <w:b/>
              </w:rPr>
              <w:t>Annual Project Quality Assurance</w:t>
            </w:r>
          </w:p>
        </w:tc>
        <w:tc>
          <w:tcPr>
            <w:tcW w:w="2621" w:type="dxa"/>
            <w:shd w:val="clear" w:color="auto" w:fill="auto"/>
            <w:vAlign w:val="center"/>
          </w:tcPr>
          <w:p w:rsidR="00DD53FB" w:rsidRPr="007A4F15" w:rsidRDefault="00DD53FB" w:rsidP="008C5F58">
            <w:pPr>
              <w:spacing w:after="0"/>
              <w:rPr>
                <w:rFonts w:asciiTheme="majorHAnsi" w:hAnsiTheme="majorHAnsi" w:cs="Arial"/>
              </w:rPr>
            </w:pPr>
            <w:r w:rsidRPr="007A4F15">
              <w:rPr>
                <w:rFonts w:asciiTheme="majorHAnsi" w:hAnsiTheme="majorHAnsi" w:cs="Arial"/>
              </w:rPr>
              <w:t>The quality of the Project will be assessed against UNDP’s quality standards to identify Project strengths and weaknesses and to inform management decision making to improve the Project.</w:t>
            </w:r>
          </w:p>
        </w:tc>
        <w:tc>
          <w:tcPr>
            <w:tcW w:w="1400" w:type="dxa"/>
            <w:shd w:val="clear" w:color="auto" w:fill="auto"/>
            <w:vAlign w:val="center"/>
          </w:tcPr>
          <w:p w:rsidR="00DD53FB" w:rsidRPr="007A4F15" w:rsidRDefault="00DD53FB" w:rsidP="008C5F58">
            <w:pPr>
              <w:spacing w:after="0"/>
              <w:jc w:val="center"/>
              <w:rPr>
                <w:rFonts w:asciiTheme="majorHAnsi" w:hAnsiTheme="majorHAnsi"/>
              </w:rPr>
            </w:pPr>
            <w:r w:rsidRPr="007A4F15">
              <w:rPr>
                <w:rFonts w:asciiTheme="majorHAnsi" w:hAnsiTheme="majorHAnsi"/>
              </w:rPr>
              <w:t>Annually</w:t>
            </w:r>
          </w:p>
        </w:tc>
        <w:tc>
          <w:tcPr>
            <w:tcW w:w="1761" w:type="dxa"/>
            <w:shd w:val="clear" w:color="auto" w:fill="auto"/>
            <w:vAlign w:val="center"/>
          </w:tcPr>
          <w:p w:rsidR="00DD53FB" w:rsidRPr="007A4F15" w:rsidRDefault="00DD53FB" w:rsidP="008C5F58">
            <w:pPr>
              <w:spacing w:after="0"/>
              <w:rPr>
                <w:rFonts w:asciiTheme="majorHAnsi" w:hAnsiTheme="majorHAnsi"/>
              </w:rPr>
            </w:pPr>
            <w:r w:rsidRPr="007A4F15">
              <w:rPr>
                <w:rFonts w:asciiTheme="majorHAnsi" w:hAnsiTheme="majorHAnsi"/>
              </w:rPr>
              <w:t>Areas of strength and weakness will be reviewed by Project Management and used to inform decisions to improve Project performance.</w:t>
            </w:r>
          </w:p>
        </w:tc>
        <w:tc>
          <w:tcPr>
            <w:tcW w:w="1936" w:type="dxa"/>
            <w:shd w:val="clear" w:color="auto" w:fill="auto"/>
          </w:tcPr>
          <w:p w:rsidR="00DD53FB" w:rsidRPr="007A4F15" w:rsidRDefault="00DD53FB" w:rsidP="008C5F58">
            <w:pPr>
              <w:spacing w:after="0"/>
              <w:rPr>
                <w:rFonts w:asciiTheme="majorHAnsi" w:hAnsiTheme="majorHAnsi"/>
              </w:rPr>
            </w:pPr>
          </w:p>
        </w:tc>
      </w:tr>
      <w:tr w:rsidR="00DD53FB" w:rsidRPr="007A4F15" w:rsidTr="00CF7E3C">
        <w:tc>
          <w:tcPr>
            <w:tcW w:w="1632" w:type="dxa"/>
            <w:shd w:val="clear" w:color="auto" w:fill="auto"/>
            <w:vAlign w:val="center"/>
          </w:tcPr>
          <w:p w:rsidR="00DD53FB" w:rsidRPr="007A4F15" w:rsidRDefault="00DD53FB" w:rsidP="008C5F58">
            <w:pPr>
              <w:spacing w:after="0"/>
              <w:rPr>
                <w:rFonts w:asciiTheme="majorHAnsi" w:hAnsiTheme="majorHAnsi"/>
                <w:b/>
              </w:rPr>
            </w:pPr>
            <w:r w:rsidRPr="007A4F15">
              <w:rPr>
                <w:rFonts w:asciiTheme="majorHAnsi" w:hAnsiTheme="majorHAnsi"/>
                <w:b/>
              </w:rPr>
              <w:t>Review and Make Course Corrections</w:t>
            </w:r>
          </w:p>
        </w:tc>
        <w:tc>
          <w:tcPr>
            <w:tcW w:w="2621" w:type="dxa"/>
            <w:shd w:val="clear" w:color="auto" w:fill="auto"/>
            <w:vAlign w:val="center"/>
          </w:tcPr>
          <w:p w:rsidR="00DD53FB" w:rsidRPr="007A4F15" w:rsidRDefault="00DD53FB" w:rsidP="008C5F58">
            <w:pPr>
              <w:spacing w:after="0"/>
              <w:rPr>
                <w:rFonts w:asciiTheme="majorHAnsi" w:hAnsiTheme="majorHAnsi"/>
              </w:rPr>
            </w:pPr>
            <w:r w:rsidRPr="007A4F15">
              <w:rPr>
                <w:rFonts w:asciiTheme="majorHAnsi" w:hAnsiTheme="majorHAnsi"/>
              </w:rPr>
              <w:t>Internal review of data and evidence from all monitoring actions to inform decision making.</w:t>
            </w:r>
          </w:p>
        </w:tc>
        <w:tc>
          <w:tcPr>
            <w:tcW w:w="1400" w:type="dxa"/>
            <w:shd w:val="clear" w:color="auto" w:fill="auto"/>
            <w:vAlign w:val="center"/>
          </w:tcPr>
          <w:p w:rsidR="00DD53FB" w:rsidRPr="007A4F15" w:rsidRDefault="00DD53FB" w:rsidP="008C5F58">
            <w:pPr>
              <w:spacing w:after="0"/>
              <w:jc w:val="center"/>
              <w:rPr>
                <w:rFonts w:asciiTheme="majorHAnsi" w:hAnsiTheme="majorHAnsi"/>
              </w:rPr>
            </w:pPr>
            <w:r w:rsidRPr="007A4F15">
              <w:rPr>
                <w:rFonts w:asciiTheme="majorHAnsi" w:hAnsiTheme="majorHAnsi"/>
              </w:rPr>
              <w:t>At least annually</w:t>
            </w:r>
          </w:p>
        </w:tc>
        <w:tc>
          <w:tcPr>
            <w:tcW w:w="1761" w:type="dxa"/>
            <w:shd w:val="clear" w:color="auto" w:fill="auto"/>
          </w:tcPr>
          <w:p w:rsidR="00DD53FB" w:rsidRPr="007A4F15" w:rsidRDefault="00DD53FB" w:rsidP="008C5F58">
            <w:pPr>
              <w:spacing w:after="0"/>
              <w:rPr>
                <w:rFonts w:asciiTheme="majorHAnsi" w:hAnsiTheme="majorHAnsi"/>
              </w:rPr>
            </w:pPr>
            <w:r w:rsidRPr="007A4F15">
              <w:rPr>
                <w:rFonts w:asciiTheme="majorHAnsi" w:hAnsiTheme="majorHAnsi"/>
              </w:rPr>
              <w:t>Performance data, risks, lessons and quality will be discussed by the Project Board and used to make course corrections.</w:t>
            </w:r>
          </w:p>
        </w:tc>
        <w:tc>
          <w:tcPr>
            <w:tcW w:w="1936" w:type="dxa"/>
            <w:shd w:val="clear" w:color="auto" w:fill="auto"/>
          </w:tcPr>
          <w:p w:rsidR="00DD53FB" w:rsidRPr="007A4F15" w:rsidRDefault="00DD53FB" w:rsidP="008C5F58">
            <w:pPr>
              <w:spacing w:after="0"/>
              <w:rPr>
                <w:rFonts w:asciiTheme="majorHAnsi" w:hAnsiTheme="majorHAnsi"/>
              </w:rPr>
            </w:pPr>
          </w:p>
        </w:tc>
      </w:tr>
      <w:tr w:rsidR="00DD53FB" w:rsidRPr="007A4F15" w:rsidTr="00CF7E3C">
        <w:tc>
          <w:tcPr>
            <w:tcW w:w="1632" w:type="dxa"/>
            <w:shd w:val="clear" w:color="auto" w:fill="auto"/>
            <w:vAlign w:val="center"/>
          </w:tcPr>
          <w:p w:rsidR="00DD53FB" w:rsidRPr="007A4F15" w:rsidRDefault="00DD53FB" w:rsidP="008C5F58">
            <w:pPr>
              <w:spacing w:after="0"/>
              <w:rPr>
                <w:rFonts w:asciiTheme="majorHAnsi" w:hAnsiTheme="majorHAnsi"/>
                <w:b/>
              </w:rPr>
            </w:pPr>
            <w:r w:rsidRPr="007A4F15">
              <w:rPr>
                <w:rFonts w:asciiTheme="majorHAnsi" w:hAnsiTheme="majorHAnsi"/>
                <w:b/>
              </w:rPr>
              <w:t>Project Report</w:t>
            </w:r>
          </w:p>
        </w:tc>
        <w:tc>
          <w:tcPr>
            <w:tcW w:w="2621" w:type="dxa"/>
            <w:shd w:val="clear" w:color="auto" w:fill="auto"/>
            <w:vAlign w:val="center"/>
          </w:tcPr>
          <w:p w:rsidR="00DD53FB" w:rsidRPr="007A4F15" w:rsidRDefault="00DD53FB" w:rsidP="008C5F58">
            <w:pPr>
              <w:spacing w:after="0"/>
              <w:rPr>
                <w:rFonts w:asciiTheme="majorHAnsi" w:hAnsiTheme="majorHAnsi"/>
              </w:rPr>
            </w:pPr>
            <w:r w:rsidRPr="007A4F15">
              <w:rPr>
                <w:rFonts w:asciiTheme="majorHAnsi" w:hAnsiTheme="majorHAnsi" w:cs="Arial"/>
              </w:rPr>
              <w:t xml:space="preserve">A progress report will be presented to the Project Board and key stakeholders, consisting of progress data showing the results achieved against pre-defined annual targets at the output level, the annual Project quality rating summary, an updated risk log with mitigation measures, and any evaluation or review reports prepared over the period. </w:t>
            </w:r>
          </w:p>
        </w:tc>
        <w:tc>
          <w:tcPr>
            <w:tcW w:w="1400" w:type="dxa"/>
            <w:shd w:val="clear" w:color="auto" w:fill="auto"/>
            <w:vAlign w:val="center"/>
          </w:tcPr>
          <w:p w:rsidR="00DD53FB" w:rsidRPr="007A4F15" w:rsidRDefault="006578CF" w:rsidP="008C5F58">
            <w:pPr>
              <w:spacing w:after="0"/>
              <w:jc w:val="center"/>
              <w:rPr>
                <w:rFonts w:asciiTheme="majorHAnsi" w:hAnsiTheme="majorHAnsi"/>
              </w:rPr>
            </w:pPr>
            <w:r>
              <w:rPr>
                <w:rFonts w:asciiTheme="majorHAnsi" w:hAnsiTheme="majorHAnsi"/>
              </w:rPr>
              <w:t>Annually</w:t>
            </w:r>
          </w:p>
        </w:tc>
        <w:tc>
          <w:tcPr>
            <w:tcW w:w="1761" w:type="dxa"/>
            <w:shd w:val="clear" w:color="auto" w:fill="auto"/>
          </w:tcPr>
          <w:p w:rsidR="00DD53FB" w:rsidRPr="007A4F15" w:rsidRDefault="006578CF" w:rsidP="008C5F58">
            <w:pPr>
              <w:spacing w:after="0"/>
              <w:rPr>
                <w:rFonts w:asciiTheme="majorHAnsi" w:hAnsiTheme="majorHAnsi"/>
              </w:rPr>
            </w:pPr>
            <w:r>
              <w:rPr>
                <w:rFonts w:asciiTheme="majorHAnsi" w:hAnsiTheme="majorHAnsi"/>
              </w:rPr>
              <w:t>Midterm project review will also be provided to the Project Board for review</w:t>
            </w:r>
          </w:p>
        </w:tc>
        <w:tc>
          <w:tcPr>
            <w:tcW w:w="1936" w:type="dxa"/>
            <w:shd w:val="clear" w:color="auto" w:fill="auto"/>
          </w:tcPr>
          <w:p w:rsidR="00DD53FB" w:rsidRPr="007A4F15" w:rsidRDefault="00DD53FB" w:rsidP="008C5F58">
            <w:pPr>
              <w:spacing w:after="0"/>
              <w:rPr>
                <w:rFonts w:asciiTheme="majorHAnsi" w:hAnsiTheme="majorHAnsi"/>
              </w:rPr>
            </w:pPr>
          </w:p>
        </w:tc>
      </w:tr>
      <w:tr w:rsidR="00DD53FB" w:rsidRPr="007A4F15" w:rsidTr="00CF7E3C">
        <w:tc>
          <w:tcPr>
            <w:tcW w:w="1632" w:type="dxa"/>
            <w:shd w:val="clear" w:color="auto" w:fill="auto"/>
            <w:vAlign w:val="center"/>
          </w:tcPr>
          <w:p w:rsidR="00DD53FB" w:rsidRPr="007A4F15" w:rsidRDefault="00DD53FB" w:rsidP="008C5F58">
            <w:pPr>
              <w:spacing w:after="0"/>
              <w:rPr>
                <w:rFonts w:asciiTheme="majorHAnsi" w:hAnsiTheme="majorHAnsi"/>
                <w:b/>
              </w:rPr>
            </w:pPr>
            <w:r w:rsidRPr="007A4F15">
              <w:rPr>
                <w:rFonts w:asciiTheme="majorHAnsi" w:hAnsiTheme="majorHAnsi"/>
                <w:b/>
              </w:rPr>
              <w:t xml:space="preserve">Project Review </w:t>
            </w:r>
            <w:r w:rsidRPr="007A4F15">
              <w:rPr>
                <w:rFonts w:asciiTheme="majorHAnsi" w:hAnsiTheme="majorHAnsi"/>
                <w:b/>
              </w:rPr>
              <w:lastRenderedPageBreak/>
              <w:t>(Programme Board)</w:t>
            </w:r>
          </w:p>
        </w:tc>
        <w:tc>
          <w:tcPr>
            <w:tcW w:w="2621" w:type="dxa"/>
            <w:shd w:val="clear" w:color="auto" w:fill="auto"/>
            <w:vAlign w:val="center"/>
          </w:tcPr>
          <w:p w:rsidR="00DD53FB" w:rsidRPr="007A4F15" w:rsidRDefault="00DD53FB" w:rsidP="008C5F58">
            <w:pPr>
              <w:spacing w:after="0"/>
              <w:rPr>
                <w:rFonts w:asciiTheme="majorHAnsi" w:hAnsiTheme="majorHAnsi"/>
              </w:rPr>
            </w:pPr>
            <w:r w:rsidRPr="007A4F15">
              <w:rPr>
                <w:rFonts w:asciiTheme="majorHAnsi" w:hAnsiTheme="majorHAnsi" w:cs="Arial"/>
              </w:rPr>
              <w:lastRenderedPageBreak/>
              <w:t>The Project’s governance mechanism (i.e., Pr</w:t>
            </w:r>
            <w:r w:rsidR="00E448FD">
              <w:rPr>
                <w:rFonts w:asciiTheme="majorHAnsi" w:hAnsiTheme="majorHAnsi" w:cs="Arial"/>
              </w:rPr>
              <w:t xml:space="preserve">oject Board) will hold regular </w:t>
            </w:r>
            <w:r w:rsidR="00E448FD">
              <w:rPr>
                <w:rFonts w:asciiTheme="majorHAnsi" w:hAnsiTheme="majorHAnsi" w:cs="Arial"/>
              </w:rPr>
              <w:lastRenderedPageBreak/>
              <w:t>p</w:t>
            </w:r>
            <w:r w:rsidRPr="007A4F15">
              <w:rPr>
                <w:rFonts w:asciiTheme="majorHAnsi" w:hAnsiTheme="majorHAnsi" w:cs="Arial"/>
              </w:rPr>
              <w:t>roject reviews to assess the performance of the Project and review the Multi-Year Work Plan to ensure</w:t>
            </w:r>
            <w:r w:rsidR="00E448FD">
              <w:rPr>
                <w:rFonts w:asciiTheme="majorHAnsi" w:hAnsiTheme="majorHAnsi" w:cs="Arial"/>
              </w:rPr>
              <w:t xml:space="preserve"> and maintain</w:t>
            </w:r>
            <w:r w:rsidRPr="007A4F15">
              <w:rPr>
                <w:rFonts w:asciiTheme="majorHAnsi" w:hAnsiTheme="majorHAnsi" w:cs="Arial"/>
              </w:rPr>
              <w:t xml:space="preserve"> realistic</w:t>
            </w:r>
            <w:r w:rsidR="00E448FD">
              <w:rPr>
                <w:rFonts w:asciiTheme="majorHAnsi" w:hAnsiTheme="majorHAnsi" w:cs="Arial"/>
              </w:rPr>
              <w:t xml:space="preserve"> targets.</w:t>
            </w:r>
          </w:p>
        </w:tc>
        <w:tc>
          <w:tcPr>
            <w:tcW w:w="1400" w:type="dxa"/>
            <w:shd w:val="clear" w:color="auto" w:fill="auto"/>
            <w:vAlign w:val="center"/>
          </w:tcPr>
          <w:p w:rsidR="00DD53FB" w:rsidRPr="007A4F15" w:rsidRDefault="00DD53FB" w:rsidP="008C5F58">
            <w:pPr>
              <w:spacing w:after="0"/>
              <w:jc w:val="center"/>
              <w:rPr>
                <w:rFonts w:asciiTheme="majorHAnsi" w:hAnsiTheme="majorHAnsi"/>
              </w:rPr>
            </w:pPr>
            <w:r>
              <w:rPr>
                <w:rFonts w:asciiTheme="majorHAnsi" w:hAnsiTheme="majorHAnsi"/>
              </w:rPr>
              <w:lastRenderedPageBreak/>
              <w:t>Quarterly</w:t>
            </w:r>
          </w:p>
        </w:tc>
        <w:tc>
          <w:tcPr>
            <w:tcW w:w="1761" w:type="dxa"/>
            <w:shd w:val="clear" w:color="auto" w:fill="auto"/>
            <w:vAlign w:val="center"/>
          </w:tcPr>
          <w:p w:rsidR="00DD53FB" w:rsidRPr="007A4F15" w:rsidRDefault="00DD53FB" w:rsidP="008C5F58">
            <w:pPr>
              <w:rPr>
                <w:rFonts w:asciiTheme="majorHAnsi" w:hAnsiTheme="majorHAnsi"/>
                <w:b/>
              </w:rPr>
            </w:pPr>
            <w:r w:rsidRPr="007A4F15">
              <w:rPr>
                <w:rFonts w:asciiTheme="majorHAnsi" w:hAnsiTheme="majorHAnsi" w:cs="Arial"/>
              </w:rPr>
              <w:t xml:space="preserve">Any quality concerns or slower than </w:t>
            </w:r>
            <w:r w:rsidRPr="007A4F15">
              <w:rPr>
                <w:rFonts w:asciiTheme="majorHAnsi" w:hAnsiTheme="majorHAnsi" w:cs="Arial"/>
              </w:rPr>
              <w:lastRenderedPageBreak/>
              <w:t xml:space="preserve">expected progress should be discussed by the Project board and management actions agreed to address the issues identified. </w:t>
            </w:r>
          </w:p>
        </w:tc>
        <w:tc>
          <w:tcPr>
            <w:tcW w:w="1936" w:type="dxa"/>
            <w:shd w:val="clear" w:color="auto" w:fill="auto"/>
          </w:tcPr>
          <w:p w:rsidR="00DD53FB" w:rsidRPr="007A4F15" w:rsidRDefault="00DD53FB" w:rsidP="008C5F58">
            <w:pPr>
              <w:spacing w:after="0"/>
              <w:rPr>
                <w:rFonts w:asciiTheme="majorHAnsi" w:hAnsiTheme="majorHAnsi"/>
              </w:rPr>
            </w:pPr>
            <w:r>
              <w:rPr>
                <w:rFonts w:asciiTheme="majorHAnsi" w:hAnsiTheme="majorHAnsi"/>
              </w:rPr>
              <w:lastRenderedPageBreak/>
              <w:t>All Project Board IPs</w:t>
            </w:r>
          </w:p>
        </w:tc>
      </w:tr>
    </w:tbl>
    <w:p w:rsidR="008C5F58" w:rsidRPr="007A4F15" w:rsidRDefault="008C5F58" w:rsidP="008C5F58">
      <w:pPr>
        <w:rPr>
          <w:rFonts w:asciiTheme="majorHAnsi" w:hAnsiTheme="majorHAnsi"/>
        </w:rPr>
      </w:pPr>
    </w:p>
    <w:p w:rsidR="008C5F58" w:rsidRPr="008C5F58" w:rsidRDefault="008C5F58" w:rsidP="008C5F58"/>
    <w:p w:rsidR="00856076" w:rsidRDefault="00856076">
      <w:pPr>
        <w:rPr>
          <w:b/>
          <w:bCs/>
        </w:rPr>
      </w:pPr>
    </w:p>
    <w:p w:rsidR="00856076" w:rsidRDefault="00856076">
      <w:pPr>
        <w:rPr>
          <w:b/>
          <w:bCs/>
        </w:rPr>
      </w:pPr>
    </w:p>
    <w:p w:rsidR="00856076" w:rsidRDefault="00856076">
      <w:pPr>
        <w:rPr>
          <w:b/>
          <w:bCs/>
        </w:rPr>
      </w:pPr>
    </w:p>
    <w:p w:rsidR="006D5142" w:rsidRPr="00D92A7D" w:rsidRDefault="00FF3337" w:rsidP="00D92A7D">
      <w:pPr>
        <w:rPr>
          <w:b/>
          <w:bCs/>
        </w:rPr>
      </w:pPr>
      <w:r>
        <w:rPr>
          <w:color w:val="FF0000"/>
          <w14:textFill>
            <w14:solidFill>
              <w14:srgbClr w14:val="FF0000">
                <w14:lumMod w14:val="60000"/>
                <w14:lumOff w14:val="40000"/>
              </w14:srgbClr>
            </w14:solidFill>
          </w14:textFill>
        </w:rPr>
        <w:br w:type="page"/>
      </w:r>
    </w:p>
    <w:p w:rsidR="007215DC" w:rsidRDefault="009C739B" w:rsidP="00FC7F1F">
      <w:pPr>
        <w:rPr>
          <w:sz w:val="28"/>
          <w:szCs w:val="28"/>
        </w:rPr>
      </w:pPr>
      <w:r w:rsidRPr="009C739B">
        <w:rPr>
          <w:sz w:val="28"/>
          <w:szCs w:val="28"/>
        </w:rPr>
        <w:lastRenderedPageBreak/>
        <w:t>Annex 2:</w:t>
      </w:r>
      <w:r w:rsidR="0022405F">
        <w:rPr>
          <w:sz w:val="28"/>
          <w:szCs w:val="28"/>
        </w:rPr>
        <w:t xml:space="preserve"> L</w:t>
      </w:r>
      <w:r w:rsidR="003B1E48" w:rsidRPr="003B1E48">
        <w:rPr>
          <w:sz w:val="28"/>
          <w:szCs w:val="28"/>
        </w:rPr>
        <w:t>inks to</w:t>
      </w:r>
      <w:r w:rsidR="003B1E48">
        <w:rPr>
          <w:b/>
          <w:bCs/>
          <w:color w:val="FF0000"/>
          <w:sz w:val="28"/>
          <w:szCs w:val="28"/>
        </w:rPr>
        <w:t xml:space="preserve"> </w:t>
      </w:r>
      <w:r w:rsidR="007215DC" w:rsidRPr="009C739B">
        <w:rPr>
          <w:sz w:val="28"/>
          <w:szCs w:val="28"/>
        </w:rPr>
        <w:t>S</w:t>
      </w:r>
      <w:r w:rsidR="00AC6387" w:rsidRPr="009C739B">
        <w:rPr>
          <w:sz w:val="28"/>
          <w:szCs w:val="28"/>
        </w:rPr>
        <w:t xml:space="preserve">uccess stories, </w:t>
      </w:r>
      <w:r w:rsidR="007215DC" w:rsidRPr="009C739B">
        <w:rPr>
          <w:sz w:val="28"/>
          <w:szCs w:val="28"/>
        </w:rPr>
        <w:t>P</w:t>
      </w:r>
      <w:r w:rsidR="001E69A2" w:rsidRPr="009C739B">
        <w:rPr>
          <w:sz w:val="28"/>
          <w:szCs w:val="28"/>
        </w:rPr>
        <w:t>ress release</w:t>
      </w:r>
      <w:r w:rsidR="00FC7F1F">
        <w:rPr>
          <w:sz w:val="28"/>
          <w:szCs w:val="28"/>
        </w:rPr>
        <w:t>, a</w:t>
      </w:r>
      <w:r w:rsidR="007215DC" w:rsidRPr="009C739B">
        <w:rPr>
          <w:sz w:val="28"/>
          <w:szCs w:val="28"/>
        </w:rPr>
        <w:t>ny other</w:t>
      </w:r>
    </w:p>
    <w:p w:rsidR="008C5F58" w:rsidRDefault="0035709D" w:rsidP="008C5F58">
      <w:hyperlink r:id="rId13" w:history="1">
        <w:r w:rsidR="008C5F58">
          <w:rPr>
            <w:rStyle w:val="Hyperlink"/>
          </w:rPr>
          <w:t>https://awoko.org/2017/07/12/sierra-leone-news-sl-judiciary-receives-undp-boost/</w:t>
        </w:r>
      </w:hyperlink>
      <w:r w:rsidR="008C5F58">
        <w:t xml:space="preserve"> </w:t>
      </w:r>
    </w:p>
    <w:p w:rsidR="008C5F58" w:rsidRDefault="0035709D" w:rsidP="008C5F58">
      <w:pPr>
        <w:pStyle w:val="NormalWeb"/>
        <w:rPr>
          <w:rStyle w:val="Hyperlink"/>
          <w:sz w:val="20"/>
          <w:szCs w:val="20"/>
        </w:rPr>
      </w:pPr>
      <w:hyperlink r:id="rId14" w:history="1">
        <w:r w:rsidR="008C5F58">
          <w:rPr>
            <w:rStyle w:val="Hyperlink"/>
            <w:sz w:val="20"/>
            <w:szCs w:val="20"/>
          </w:rPr>
          <w:t>https://www.youtube.com/watch?v=qrkGb9G-dWM</w:t>
        </w:r>
      </w:hyperlink>
    </w:p>
    <w:p w:rsidR="008C5F58" w:rsidRDefault="008C5F58" w:rsidP="008C5F58">
      <w:pPr>
        <w:pStyle w:val="NormalWeb"/>
        <w:rPr>
          <w:rStyle w:val="Hyperlink"/>
          <w:sz w:val="20"/>
          <w:szCs w:val="20"/>
        </w:rPr>
      </w:pPr>
    </w:p>
    <w:p w:rsidR="008C5F58" w:rsidRDefault="0035709D" w:rsidP="008C5F58">
      <w:pPr>
        <w:pStyle w:val="NormalWeb"/>
        <w:rPr>
          <w:rStyle w:val="Hyperlink"/>
        </w:rPr>
      </w:pPr>
      <w:hyperlink r:id="rId15" w:history="1">
        <w:r w:rsidR="008C5F58" w:rsidRPr="001670B6">
          <w:rPr>
            <w:rStyle w:val="Hyperlink"/>
          </w:rPr>
          <w:t>http://slconcordtimes.com/justice-mobile-app-to-fast-track-court-cases-in-sierra-leone/</w:t>
        </w:r>
      </w:hyperlink>
    </w:p>
    <w:p w:rsidR="008C5F58" w:rsidRDefault="008C5F58" w:rsidP="008C5F58">
      <w:pPr>
        <w:pStyle w:val="NormalWeb"/>
        <w:rPr>
          <w:rStyle w:val="Hyperlink"/>
        </w:rPr>
      </w:pPr>
    </w:p>
    <w:p w:rsidR="008C5F58" w:rsidRDefault="0035709D" w:rsidP="008C5F58">
      <w:pPr>
        <w:pStyle w:val="NormalWeb"/>
        <w:rPr>
          <w:rStyle w:val="Hyperlink"/>
        </w:rPr>
      </w:pPr>
      <w:hyperlink r:id="rId16" w:history="1">
        <w:r w:rsidR="008C5F58" w:rsidRPr="001670B6">
          <w:rPr>
            <w:rStyle w:val="Hyperlink"/>
          </w:rPr>
          <w:t>http://awoko.org/2017/08/01/sierra-leone-news-sl-judiciary-on-bail-and-sentencing/</w:t>
        </w:r>
      </w:hyperlink>
    </w:p>
    <w:p w:rsidR="008C5F58" w:rsidRDefault="008C5F58" w:rsidP="008C5F58">
      <w:pPr>
        <w:pStyle w:val="NormalWeb"/>
      </w:pPr>
    </w:p>
    <w:p w:rsidR="008C5F58" w:rsidRDefault="0035709D" w:rsidP="008C5F58">
      <w:hyperlink r:id="rId17" w:history="1">
        <w:r w:rsidR="008C5F58" w:rsidRPr="001670B6">
          <w:rPr>
            <w:rStyle w:val="Hyperlink"/>
          </w:rPr>
          <w:t>http://standardtimespress.org/?p=7816</w:t>
        </w:r>
      </w:hyperlink>
    </w:p>
    <w:p w:rsidR="008C5F58" w:rsidRDefault="0035709D" w:rsidP="008C5F58">
      <w:hyperlink r:id="rId18" w:history="1">
        <w:r w:rsidR="008C5F58">
          <w:rPr>
            <w:rStyle w:val="Hyperlink"/>
          </w:rPr>
          <w:t>https://awoko.org/2017/07/12/sierra-leone-news-bail-is-free-training-for-slp-in-kenema/</w:t>
        </w:r>
      </w:hyperlink>
      <w:r w:rsidR="008C5F58">
        <w:t xml:space="preserve"> </w:t>
      </w:r>
    </w:p>
    <w:p w:rsidR="008C5F58" w:rsidRDefault="0035709D" w:rsidP="008C5F58">
      <w:pPr>
        <w:pStyle w:val="NormalWeb"/>
        <w:rPr>
          <w:color w:val="000000"/>
          <w:sz w:val="24"/>
          <w:szCs w:val="24"/>
        </w:rPr>
      </w:pPr>
      <w:hyperlink r:id="rId19" w:history="1">
        <w:r w:rsidR="008C5F58">
          <w:rPr>
            <w:rStyle w:val="Hyperlink"/>
            <w:sz w:val="20"/>
            <w:szCs w:val="20"/>
          </w:rPr>
          <w:t>https://www.youtube.com/watch?v=qrkGb9G-dWM</w:t>
        </w:r>
      </w:hyperlink>
    </w:p>
    <w:p w:rsidR="008C5F58" w:rsidRDefault="008C5F58" w:rsidP="008C5F58"/>
    <w:p w:rsidR="008C5F58" w:rsidRPr="009C739B" w:rsidRDefault="008C5F58" w:rsidP="00FC7F1F">
      <w:pPr>
        <w:rPr>
          <w:sz w:val="28"/>
          <w:szCs w:val="28"/>
        </w:rPr>
      </w:pPr>
    </w:p>
    <w:sectPr w:rsidR="008C5F58" w:rsidRPr="009C739B" w:rsidSect="007C66D5">
      <w:pgSz w:w="12240" w:h="15840"/>
      <w:pgMar w:top="1440"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D8F" w:rsidRDefault="00843D8F" w:rsidP="007E53E9">
      <w:pPr>
        <w:spacing w:after="0" w:line="240" w:lineRule="auto"/>
      </w:pPr>
      <w:r>
        <w:separator/>
      </w:r>
    </w:p>
  </w:endnote>
  <w:endnote w:type="continuationSeparator" w:id="0">
    <w:p w:rsidR="00843D8F" w:rsidRDefault="00843D8F" w:rsidP="007E5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altName w:val="Leelawadee UI"/>
    <w:panose1 w:val="02020603050405020304"/>
    <w:charset w:val="00"/>
    <w:family w:val="roman"/>
    <w:pitch w:val="variable"/>
    <w:sig w:usb0="81000003" w:usb1="00000000" w:usb2="00000000" w:usb3="00000000" w:csb0="00010001" w:csb1="00000000"/>
  </w:font>
  <w:font w:name="Univers">
    <w:altName w:val="Arial"/>
    <w:panose1 w:val="00000000000000000000"/>
    <w:charset w:val="00"/>
    <w:family w:val="swiss"/>
    <w:notTrueType/>
    <w:pitch w:val="variable"/>
    <w:sig w:usb0="00000003" w:usb1="00000000" w:usb2="00000000" w:usb3="00000000" w:csb0="00000001" w:csb1="00000000"/>
  </w:font>
  <w:font w:name="Myriad Pr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haroni">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98727"/>
      <w:docPartObj>
        <w:docPartGallery w:val="Page Numbers (Bottom of Page)"/>
        <w:docPartUnique/>
      </w:docPartObj>
    </w:sdtPr>
    <w:sdtEndPr>
      <w:rPr>
        <w:color w:val="808080" w:themeColor="background1" w:themeShade="80"/>
        <w:spacing w:val="60"/>
      </w:rPr>
    </w:sdtEndPr>
    <w:sdtContent>
      <w:p w:rsidR="0035709D" w:rsidRDefault="0035709D" w:rsidP="002755B2">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BD5AEA" w:rsidRPr="00BD5AEA">
          <w:rPr>
            <w:b/>
            <w:bCs/>
            <w:noProof/>
          </w:rPr>
          <w:t>22</w:t>
        </w:r>
        <w:r>
          <w:rPr>
            <w:b/>
            <w:bCs/>
            <w:noProof/>
          </w:rPr>
          <w:fldChar w:fldCharType="end"/>
        </w:r>
        <w:r>
          <w:rPr>
            <w:b/>
            <w:bCs/>
          </w:rPr>
          <w:t xml:space="preserve"> | </w:t>
        </w:r>
        <w:r>
          <w:rPr>
            <w:color w:val="808080" w:themeColor="background1" w:themeShade="80"/>
            <w:spacing w:val="60"/>
          </w:rPr>
          <w:t>Page</w:t>
        </w:r>
      </w:p>
    </w:sdtContent>
  </w:sdt>
  <w:p w:rsidR="0035709D" w:rsidRPr="002755B2" w:rsidRDefault="0035709D" w:rsidP="002755B2">
    <w:pPr>
      <w:pStyle w:val="Footer"/>
      <w:jc w:val="center"/>
      <w:rPr>
        <w:color w:val="17365D" w:themeColor="text2" w:themeShade="BF"/>
      </w:rPr>
    </w:pPr>
    <w:r>
      <w:rPr>
        <w:color w:val="17365D" w:themeColor="text2" w:themeShade="BF"/>
      </w:rPr>
      <w:t>Rule of Law Programme</w:t>
    </w:r>
    <w:r w:rsidRPr="002755B2">
      <w:rPr>
        <w:color w:val="17365D" w:themeColor="text2" w:themeShade="BF"/>
      </w:rPr>
      <w:t xml:space="preserve"> – United Natio</w:t>
    </w:r>
    <w:r>
      <w:rPr>
        <w:color w:val="17365D" w:themeColor="text2" w:themeShade="BF"/>
      </w:rPr>
      <w:t>ns Development Programme –Sierra Leone</w:t>
    </w:r>
  </w:p>
  <w:p w:rsidR="0035709D" w:rsidRDefault="0035709D" w:rsidP="002755B2">
    <w:pPr>
      <w:pStyle w:val="Footer"/>
      <w:jc w:val="center"/>
      <w:rPr>
        <w:color w:val="17365D" w:themeColor="text2" w:themeShade="BF"/>
      </w:rPr>
    </w:pPr>
    <w:r w:rsidRPr="00E423FE">
      <w:rPr>
        <w:color w:val="17365D" w:themeColor="text2" w:themeShade="BF"/>
      </w:rPr>
      <w:t>Annual Progress Report</w:t>
    </w:r>
    <w:r>
      <w:rPr>
        <w:color w:val="17365D" w:themeColor="text2" w:themeShade="BF"/>
      </w:rPr>
      <w:t xml:space="preserve"> - 2017</w:t>
    </w:r>
    <w:r w:rsidRPr="00E423FE">
      <w:rPr>
        <w:color w:val="17365D" w:themeColor="text2" w:themeShade="BF"/>
      </w:rPr>
      <w:t xml:space="preserve">  </w:t>
    </w:r>
  </w:p>
  <w:p w:rsidR="0035709D" w:rsidRDefault="0035709D" w:rsidP="00F77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D8F" w:rsidRDefault="00843D8F" w:rsidP="007E53E9">
      <w:pPr>
        <w:spacing w:after="0" w:line="240" w:lineRule="auto"/>
      </w:pPr>
      <w:r>
        <w:separator/>
      </w:r>
    </w:p>
  </w:footnote>
  <w:footnote w:type="continuationSeparator" w:id="0">
    <w:p w:rsidR="00843D8F" w:rsidRDefault="00843D8F" w:rsidP="007E53E9">
      <w:pPr>
        <w:spacing w:after="0" w:line="240" w:lineRule="auto"/>
      </w:pPr>
      <w:r>
        <w:continuationSeparator/>
      </w:r>
    </w:p>
  </w:footnote>
  <w:footnote w:id="1">
    <w:p w:rsidR="0035709D" w:rsidRDefault="0035709D">
      <w:pPr>
        <w:pStyle w:val="FootnoteText"/>
      </w:pPr>
      <w:r w:rsidRPr="00AD5B6C">
        <w:rPr>
          <w:rStyle w:val="FootnoteReference"/>
          <w:highlight w:val="yellow"/>
        </w:rPr>
        <w:footnoteRef/>
      </w:r>
      <w:r w:rsidRPr="00AD5B6C">
        <w:rPr>
          <w:highlight w:val="yellow"/>
        </w:rPr>
        <w:t xml:space="preserve"> All financial information</w:t>
      </w:r>
      <w:r>
        <w:rPr>
          <w:highlight w:val="yellow"/>
        </w:rPr>
        <w:t xml:space="preserve"> is an</w:t>
      </w:r>
      <w:r w:rsidRPr="00AD5B6C">
        <w:rPr>
          <w:highlight w:val="yellow"/>
        </w:rPr>
        <w:t xml:space="preserve"> estimate reflecting the current financial situation. An adjusted financial report will be submitted after </w:t>
      </w:r>
      <w:r>
        <w:rPr>
          <w:highlight w:val="yellow"/>
        </w:rPr>
        <w:t>the closure of the financial year (March 2017</w:t>
      </w:r>
      <w:r w:rsidRPr="00AD5B6C">
        <w:rPr>
          <w:highlight w:val="yellow"/>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C520C"/>
    <w:multiLevelType w:val="hybridMultilevel"/>
    <w:tmpl w:val="C7B2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C7E3F"/>
    <w:multiLevelType w:val="hybridMultilevel"/>
    <w:tmpl w:val="8B34D898"/>
    <w:lvl w:ilvl="0" w:tplc="C9427C08">
      <w:start w:val="1"/>
      <w:numFmt w:val="decimal"/>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2C463CC2"/>
    <w:multiLevelType w:val="hybridMultilevel"/>
    <w:tmpl w:val="0EE84BA6"/>
    <w:lvl w:ilvl="0" w:tplc="35BCC3CC">
      <w:start w:val="2013"/>
      <w:numFmt w:val="bullet"/>
      <w:lvlText w:val="-"/>
      <w:lvlJc w:val="left"/>
      <w:pPr>
        <w:ind w:left="360" w:hanging="360"/>
      </w:pPr>
      <w:rPr>
        <w:rFonts w:ascii="Times New Roman" w:eastAsia="Calibri" w:hAnsi="Times New Roman" w:cs="Times New Roman"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41824DDA"/>
    <w:multiLevelType w:val="hybridMultilevel"/>
    <w:tmpl w:val="C428B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7A7B63"/>
    <w:multiLevelType w:val="multilevel"/>
    <w:tmpl w:val="CD166F14"/>
    <w:lvl w:ilvl="0">
      <w:start w:val="1"/>
      <w:numFmt w:val="decimal"/>
      <w:lvlText w:val="%1."/>
      <w:lvlJc w:val="left"/>
      <w:pPr>
        <w:ind w:left="720" w:hanging="360"/>
      </w:pPr>
      <w:rPr>
        <w:rFonts w:hint="default"/>
      </w:rPr>
    </w:lvl>
    <w:lvl w:ilvl="1">
      <w:start w:val="3"/>
      <w:numFmt w:val="decimal"/>
      <w:isLgl/>
      <w:lvlText w:val="%1.%2."/>
      <w:lvlJc w:val="left"/>
      <w:pPr>
        <w:ind w:left="870" w:hanging="5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8AB5DB7"/>
    <w:multiLevelType w:val="hybridMultilevel"/>
    <w:tmpl w:val="F0B629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343E28"/>
    <w:multiLevelType w:val="hybridMultilevel"/>
    <w:tmpl w:val="8E46B5F4"/>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15:restartNumberingAfterBreak="0">
    <w:nsid w:val="665222E5"/>
    <w:multiLevelType w:val="hybridMultilevel"/>
    <w:tmpl w:val="B40EF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9A40590"/>
    <w:multiLevelType w:val="hybridMultilevel"/>
    <w:tmpl w:val="A372F02A"/>
    <w:lvl w:ilvl="0" w:tplc="17DEF93C">
      <w:start w:val="1"/>
      <w:numFmt w:val="upperRoman"/>
      <w:pStyle w:val="Heading1"/>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082B77"/>
    <w:multiLevelType w:val="hybridMultilevel"/>
    <w:tmpl w:val="BC4C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DA1C8D"/>
    <w:multiLevelType w:val="hybridMultilevel"/>
    <w:tmpl w:val="B232C774"/>
    <w:lvl w:ilvl="0" w:tplc="3A567658">
      <w:start w:val="1"/>
      <w:numFmt w:val="upperRoman"/>
      <w:pStyle w:val="Title"/>
      <w:lvlText w:val="%1."/>
      <w:lvlJc w:val="righ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79784DE5"/>
    <w:multiLevelType w:val="hybridMultilevel"/>
    <w:tmpl w:val="01E639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2"/>
  </w:num>
  <w:num w:numId="5">
    <w:abstractNumId w:val="10"/>
  </w:num>
  <w:num w:numId="6">
    <w:abstractNumId w:val="10"/>
    <w:lvlOverride w:ilvl="0">
      <w:startOverride w:val="1"/>
    </w:lvlOverride>
  </w:num>
  <w:num w:numId="7">
    <w:abstractNumId w:val="10"/>
  </w:num>
  <w:num w:numId="8">
    <w:abstractNumId w:val="10"/>
  </w:num>
  <w:num w:numId="9">
    <w:abstractNumId w:val="10"/>
    <w:lvlOverride w:ilvl="0">
      <w:startOverride w:val="1"/>
    </w:lvlOverride>
  </w:num>
  <w:num w:numId="10">
    <w:abstractNumId w:val="10"/>
  </w:num>
  <w:num w:numId="11">
    <w:abstractNumId w:val="10"/>
  </w:num>
  <w:num w:numId="12">
    <w:abstractNumId w:val="10"/>
    <w:lvlOverride w:ilvl="0">
      <w:startOverride w:val="1"/>
    </w:lvlOverride>
  </w:num>
  <w:num w:numId="13">
    <w:abstractNumId w:val="5"/>
  </w:num>
  <w:num w:numId="14">
    <w:abstractNumId w:val="11"/>
  </w:num>
  <w:num w:numId="15">
    <w:abstractNumId w:val="8"/>
  </w:num>
  <w:num w:numId="16">
    <w:abstractNumId w:val="0"/>
  </w:num>
  <w:num w:numId="17">
    <w:abstractNumId w:val="4"/>
  </w:num>
  <w:num w:numId="18">
    <w:abstractNumId w:val="6"/>
  </w:num>
  <w:num w:numId="19">
    <w:abstractNumId w:val="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A85"/>
    <w:rsid w:val="00001EFE"/>
    <w:rsid w:val="0000211B"/>
    <w:rsid w:val="00003E42"/>
    <w:rsid w:val="0002157C"/>
    <w:rsid w:val="00040E98"/>
    <w:rsid w:val="00046CFE"/>
    <w:rsid w:val="00055D9C"/>
    <w:rsid w:val="000A45F2"/>
    <w:rsid w:val="000A6F59"/>
    <w:rsid w:val="000E0521"/>
    <w:rsid w:val="00106A74"/>
    <w:rsid w:val="00134391"/>
    <w:rsid w:val="001552AC"/>
    <w:rsid w:val="00166331"/>
    <w:rsid w:val="00167F64"/>
    <w:rsid w:val="001E69A2"/>
    <w:rsid w:val="001E7843"/>
    <w:rsid w:val="00200CC8"/>
    <w:rsid w:val="0020163C"/>
    <w:rsid w:val="0020530E"/>
    <w:rsid w:val="00211B35"/>
    <w:rsid w:val="0021420A"/>
    <w:rsid w:val="0022405F"/>
    <w:rsid w:val="00226CDC"/>
    <w:rsid w:val="00242714"/>
    <w:rsid w:val="002462BC"/>
    <w:rsid w:val="00252EA0"/>
    <w:rsid w:val="002619FA"/>
    <w:rsid w:val="002755B2"/>
    <w:rsid w:val="00293048"/>
    <w:rsid w:val="002C539C"/>
    <w:rsid w:val="002D66BB"/>
    <w:rsid w:val="002E4E38"/>
    <w:rsid w:val="002E61AB"/>
    <w:rsid w:val="002E771F"/>
    <w:rsid w:val="00315D47"/>
    <w:rsid w:val="003269BC"/>
    <w:rsid w:val="00331380"/>
    <w:rsid w:val="00336462"/>
    <w:rsid w:val="00344072"/>
    <w:rsid w:val="0035135D"/>
    <w:rsid w:val="0035709D"/>
    <w:rsid w:val="00364201"/>
    <w:rsid w:val="00366F3A"/>
    <w:rsid w:val="00377A64"/>
    <w:rsid w:val="00380308"/>
    <w:rsid w:val="00383045"/>
    <w:rsid w:val="003837FF"/>
    <w:rsid w:val="003901DC"/>
    <w:rsid w:val="00394037"/>
    <w:rsid w:val="003A3227"/>
    <w:rsid w:val="003B1E48"/>
    <w:rsid w:val="003C72A3"/>
    <w:rsid w:val="003E7B69"/>
    <w:rsid w:val="003F1937"/>
    <w:rsid w:val="003F4105"/>
    <w:rsid w:val="004257EA"/>
    <w:rsid w:val="00425AE5"/>
    <w:rsid w:val="004278C0"/>
    <w:rsid w:val="00445B7F"/>
    <w:rsid w:val="00480EC9"/>
    <w:rsid w:val="004849AC"/>
    <w:rsid w:val="004902C1"/>
    <w:rsid w:val="004B7B0E"/>
    <w:rsid w:val="004C0735"/>
    <w:rsid w:val="004C0B9F"/>
    <w:rsid w:val="004C4520"/>
    <w:rsid w:val="004D6080"/>
    <w:rsid w:val="004E17FB"/>
    <w:rsid w:val="004F6D37"/>
    <w:rsid w:val="00507561"/>
    <w:rsid w:val="00521098"/>
    <w:rsid w:val="0052627A"/>
    <w:rsid w:val="0052627B"/>
    <w:rsid w:val="00526A05"/>
    <w:rsid w:val="005326EF"/>
    <w:rsid w:val="00542BD4"/>
    <w:rsid w:val="00552389"/>
    <w:rsid w:val="00565628"/>
    <w:rsid w:val="00587B7B"/>
    <w:rsid w:val="005931B0"/>
    <w:rsid w:val="00597A44"/>
    <w:rsid w:val="00597B82"/>
    <w:rsid w:val="005A2ADB"/>
    <w:rsid w:val="005B1408"/>
    <w:rsid w:val="005B1B2E"/>
    <w:rsid w:val="005C335D"/>
    <w:rsid w:val="005C7E55"/>
    <w:rsid w:val="005D0FC5"/>
    <w:rsid w:val="005D4525"/>
    <w:rsid w:val="005D4D18"/>
    <w:rsid w:val="005F2AA5"/>
    <w:rsid w:val="005F2FAF"/>
    <w:rsid w:val="00600134"/>
    <w:rsid w:val="00604387"/>
    <w:rsid w:val="006100B6"/>
    <w:rsid w:val="00612A30"/>
    <w:rsid w:val="00616781"/>
    <w:rsid w:val="0064497D"/>
    <w:rsid w:val="006516F5"/>
    <w:rsid w:val="006578CF"/>
    <w:rsid w:val="0068692A"/>
    <w:rsid w:val="006950B6"/>
    <w:rsid w:val="006A271F"/>
    <w:rsid w:val="006C14DF"/>
    <w:rsid w:val="006D4993"/>
    <w:rsid w:val="006D5142"/>
    <w:rsid w:val="006E2B99"/>
    <w:rsid w:val="006E5692"/>
    <w:rsid w:val="006E7AE6"/>
    <w:rsid w:val="006F2E0F"/>
    <w:rsid w:val="007032A4"/>
    <w:rsid w:val="007146B9"/>
    <w:rsid w:val="007215DC"/>
    <w:rsid w:val="0072254C"/>
    <w:rsid w:val="00733283"/>
    <w:rsid w:val="007534CC"/>
    <w:rsid w:val="00754C34"/>
    <w:rsid w:val="007661AB"/>
    <w:rsid w:val="007700CB"/>
    <w:rsid w:val="007705B6"/>
    <w:rsid w:val="007767FA"/>
    <w:rsid w:val="007772E8"/>
    <w:rsid w:val="00780933"/>
    <w:rsid w:val="007826C0"/>
    <w:rsid w:val="00795D82"/>
    <w:rsid w:val="007A34A3"/>
    <w:rsid w:val="007C2F43"/>
    <w:rsid w:val="007C66D5"/>
    <w:rsid w:val="007D2912"/>
    <w:rsid w:val="007D60A0"/>
    <w:rsid w:val="007E38EF"/>
    <w:rsid w:val="007E53E9"/>
    <w:rsid w:val="007F37DF"/>
    <w:rsid w:val="00800E6D"/>
    <w:rsid w:val="008050E1"/>
    <w:rsid w:val="00806D2A"/>
    <w:rsid w:val="008222C3"/>
    <w:rsid w:val="00822A4B"/>
    <w:rsid w:val="00831526"/>
    <w:rsid w:val="00843D8F"/>
    <w:rsid w:val="00851A2E"/>
    <w:rsid w:val="00852360"/>
    <w:rsid w:val="00856076"/>
    <w:rsid w:val="00895535"/>
    <w:rsid w:val="008C0CE0"/>
    <w:rsid w:val="008C5F58"/>
    <w:rsid w:val="008D1763"/>
    <w:rsid w:val="008E1916"/>
    <w:rsid w:val="008F19D2"/>
    <w:rsid w:val="008F1B2D"/>
    <w:rsid w:val="00912EFC"/>
    <w:rsid w:val="009313B7"/>
    <w:rsid w:val="00933065"/>
    <w:rsid w:val="00953BCC"/>
    <w:rsid w:val="00954CC2"/>
    <w:rsid w:val="009649A8"/>
    <w:rsid w:val="0098200F"/>
    <w:rsid w:val="009858E8"/>
    <w:rsid w:val="00987994"/>
    <w:rsid w:val="009924BE"/>
    <w:rsid w:val="009A6755"/>
    <w:rsid w:val="009B1E24"/>
    <w:rsid w:val="009B6EEC"/>
    <w:rsid w:val="009C3DD5"/>
    <w:rsid w:val="009C5152"/>
    <w:rsid w:val="009C739B"/>
    <w:rsid w:val="009C7DF1"/>
    <w:rsid w:val="009D129C"/>
    <w:rsid w:val="009D5610"/>
    <w:rsid w:val="009D693B"/>
    <w:rsid w:val="009E265C"/>
    <w:rsid w:val="009F1949"/>
    <w:rsid w:val="00A003DC"/>
    <w:rsid w:val="00A1247E"/>
    <w:rsid w:val="00A1384B"/>
    <w:rsid w:val="00A15D02"/>
    <w:rsid w:val="00A32B16"/>
    <w:rsid w:val="00A3718B"/>
    <w:rsid w:val="00A37A85"/>
    <w:rsid w:val="00A47C85"/>
    <w:rsid w:val="00A606C4"/>
    <w:rsid w:val="00A635D5"/>
    <w:rsid w:val="00A74DDF"/>
    <w:rsid w:val="00A86E89"/>
    <w:rsid w:val="00AA082D"/>
    <w:rsid w:val="00AA3E70"/>
    <w:rsid w:val="00AA493B"/>
    <w:rsid w:val="00AB2E4E"/>
    <w:rsid w:val="00AC3323"/>
    <w:rsid w:val="00AC6387"/>
    <w:rsid w:val="00AC7B02"/>
    <w:rsid w:val="00AD36A8"/>
    <w:rsid w:val="00AD5B6C"/>
    <w:rsid w:val="00AF01FE"/>
    <w:rsid w:val="00B10A05"/>
    <w:rsid w:val="00B22DD5"/>
    <w:rsid w:val="00B26B78"/>
    <w:rsid w:val="00B34D42"/>
    <w:rsid w:val="00B4214C"/>
    <w:rsid w:val="00B45DBC"/>
    <w:rsid w:val="00B66471"/>
    <w:rsid w:val="00B67A67"/>
    <w:rsid w:val="00B7323D"/>
    <w:rsid w:val="00B82285"/>
    <w:rsid w:val="00B9241E"/>
    <w:rsid w:val="00B95A9C"/>
    <w:rsid w:val="00B96A0B"/>
    <w:rsid w:val="00BA7772"/>
    <w:rsid w:val="00BA7A5E"/>
    <w:rsid w:val="00BB53ED"/>
    <w:rsid w:val="00BD5AEA"/>
    <w:rsid w:val="00BE0EC9"/>
    <w:rsid w:val="00BE5DE4"/>
    <w:rsid w:val="00BF222F"/>
    <w:rsid w:val="00C013A1"/>
    <w:rsid w:val="00C246BC"/>
    <w:rsid w:val="00C24928"/>
    <w:rsid w:val="00C41EFC"/>
    <w:rsid w:val="00C428D3"/>
    <w:rsid w:val="00C57848"/>
    <w:rsid w:val="00C75E89"/>
    <w:rsid w:val="00C8243C"/>
    <w:rsid w:val="00C91185"/>
    <w:rsid w:val="00CB3BD0"/>
    <w:rsid w:val="00CD2060"/>
    <w:rsid w:val="00CD4E10"/>
    <w:rsid w:val="00CF4FD1"/>
    <w:rsid w:val="00CF7E3C"/>
    <w:rsid w:val="00D00A32"/>
    <w:rsid w:val="00D11568"/>
    <w:rsid w:val="00D12CF7"/>
    <w:rsid w:val="00D34C5C"/>
    <w:rsid w:val="00D45446"/>
    <w:rsid w:val="00D46F0F"/>
    <w:rsid w:val="00D544B2"/>
    <w:rsid w:val="00D6293D"/>
    <w:rsid w:val="00D856F8"/>
    <w:rsid w:val="00D87D0B"/>
    <w:rsid w:val="00D92A7D"/>
    <w:rsid w:val="00DA5860"/>
    <w:rsid w:val="00DA6725"/>
    <w:rsid w:val="00DB7669"/>
    <w:rsid w:val="00DC5213"/>
    <w:rsid w:val="00DC6DC0"/>
    <w:rsid w:val="00DD53FB"/>
    <w:rsid w:val="00DE0CBA"/>
    <w:rsid w:val="00DF210F"/>
    <w:rsid w:val="00DF7FDF"/>
    <w:rsid w:val="00E06190"/>
    <w:rsid w:val="00E0720D"/>
    <w:rsid w:val="00E12A55"/>
    <w:rsid w:val="00E423FE"/>
    <w:rsid w:val="00E448FD"/>
    <w:rsid w:val="00E45172"/>
    <w:rsid w:val="00E73E48"/>
    <w:rsid w:val="00E905C0"/>
    <w:rsid w:val="00E90D68"/>
    <w:rsid w:val="00EA160E"/>
    <w:rsid w:val="00EC10A6"/>
    <w:rsid w:val="00EC384C"/>
    <w:rsid w:val="00EC7FEE"/>
    <w:rsid w:val="00ED252F"/>
    <w:rsid w:val="00ED4D44"/>
    <w:rsid w:val="00F130FC"/>
    <w:rsid w:val="00F13DEF"/>
    <w:rsid w:val="00F22A34"/>
    <w:rsid w:val="00F32CA5"/>
    <w:rsid w:val="00F347C9"/>
    <w:rsid w:val="00F37146"/>
    <w:rsid w:val="00F41179"/>
    <w:rsid w:val="00F47171"/>
    <w:rsid w:val="00F50413"/>
    <w:rsid w:val="00F560BC"/>
    <w:rsid w:val="00F718FA"/>
    <w:rsid w:val="00F736FC"/>
    <w:rsid w:val="00F7411E"/>
    <w:rsid w:val="00F776E6"/>
    <w:rsid w:val="00F805F8"/>
    <w:rsid w:val="00F81BDD"/>
    <w:rsid w:val="00F8310E"/>
    <w:rsid w:val="00F84AF3"/>
    <w:rsid w:val="00F87F46"/>
    <w:rsid w:val="00F915A1"/>
    <w:rsid w:val="00F932E1"/>
    <w:rsid w:val="00FA5B68"/>
    <w:rsid w:val="00FA7216"/>
    <w:rsid w:val="00FC1259"/>
    <w:rsid w:val="00FC3118"/>
    <w:rsid w:val="00FC7F1F"/>
    <w:rsid w:val="00FE0011"/>
    <w:rsid w:val="00FE2C24"/>
    <w:rsid w:val="00FF14B9"/>
    <w:rsid w:val="00FF2F59"/>
    <w:rsid w:val="00FF33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023647"/>
  <w15:docId w15:val="{2B4B26BF-6415-4496-AEF4-5F409C0EE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4BE"/>
    <w:pPr>
      <w:keepNext/>
      <w:keepLines/>
      <w:numPr>
        <w:numId w:val="15"/>
      </w:numPr>
      <w:spacing w:before="480" w:after="0"/>
      <w:outlineLvl w:val="0"/>
    </w:pPr>
    <w:rPr>
      <w:rFonts w:eastAsiaTheme="majorEastAsia"/>
      <w:b/>
      <w:bCs/>
      <w:color w:val="365F91" w:themeColor="accent1" w:themeShade="BF"/>
      <w:sz w:val="36"/>
      <w:szCs w:val="36"/>
    </w:rPr>
  </w:style>
  <w:style w:type="paragraph" w:styleId="Heading2">
    <w:name w:val="heading 2"/>
    <w:basedOn w:val="Normal"/>
    <w:next w:val="Normal"/>
    <w:link w:val="Heading2Char"/>
    <w:uiPriority w:val="9"/>
    <w:semiHidden/>
    <w:unhideWhenUsed/>
    <w:qFormat/>
    <w:rsid w:val="009879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79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apis Bulleted List"/>
    <w:basedOn w:val="Normal"/>
    <w:link w:val="ListParagraphChar"/>
    <w:uiPriority w:val="34"/>
    <w:qFormat/>
    <w:rsid w:val="0002157C"/>
    <w:pPr>
      <w:ind w:left="720"/>
      <w:contextualSpacing/>
    </w:pPr>
  </w:style>
  <w:style w:type="paragraph" w:customStyle="1" w:styleId="Default">
    <w:name w:val="Default"/>
    <w:rsid w:val="00425AE5"/>
    <w:pPr>
      <w:autoSpaceDE w:val="0"/>
      <w:autoSpaceDN w:val="0"/>
      <w:adjustRightInd w:val="0"/>
      <w:spacing w:after="0" w:line="240" w:lineRule="auto"/>
    </w:pPr>
    <w:rPr>
      <w:rFonts w:ascii="Times New Roman" w:eastAsia="Times New Roman" w:hAnsi="Times New Roman" w:cs="Times New Roman"/>
      <w:color w:val="000000"/>
      <w:sz w:val="24"/>
      <w:szCs w:val="24"/>
      <w:lang w:val="en-GB" w:bidi="en-US"/>
    </w:rPr>
  </w:style>
  <w:style w:type="paragraph" w:styleId="Header">
    <w:name w:val="header"/>
    <w:basedOn w:val="Normal"/>
    <w:link w:val="HeaderChar"/>
    <w:uiPriority w:val="99"/>
    <w:unhideWhenUsed/>
    <w:rsid w:val="007E5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3E9"/>
  </w:style>
  <w:style w:type="paragraph" w:styleId="Footer">
    <w:name w:val="footer"/>
    <w:basedOn w:val="Normal"/>
    <w:link w:val="FooterChar"/>
    <w:uiPriority w:val="99"/>
    <w:unhideWhenUsed/>
    <w:rsid w:val="007E5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3E9"/>
  </w:style>
  <w:style w:type="paragraph" w:styleId="BalloonText">
    <w:name w:val="Balloon Text"/>
    <w:basedOn w:val="Normal"/>
    <w:link w:val="BalloonTextChar"/>
    <w:uiPriority w:val="99"/>
    <w:semiHidden/>
    <w:unhideWhenUsed/>
    <w:rsid w:val="007E5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3E9"/>
    <w:rPr>
      <w:rFonts w:ascii="Tahoma" w:hAnsi="Tahoma" w:cs="Tahoma"/>
      <w:sz w:val="16"/>
      <w:szCs w:val="16"/>
    </w:rPr>
  </w:style>
  <w:style w:type="character" w:customStyle="1" w:styleId="Heading1Char">
    <w:name w:val="Heading 1 Char"/>
    <w:basedOn w:val="DefaultParagraphFont"/>
    <w:link w:val="Heading1"/>
    <w:uiPriority w:val="9"/>
    <w:rsid w:val="009924BE"/>
    <w:rPr>
      <w:rFonts w:eastAsiaTheme="majorEastAsia"/>
      <w:b/>
      <w:bCs/>
      <w:color w:val="365F91" w:themeColor="accent1" w:themeShade="BF"/>
      <w:sz w:val="36"/>
      <w:szCs w:val="36"/>
    </w:rPr>
  </w:style>
  <w:style w:type="paragraph" w:styleId="Title">
    <w:name w:val="Title"/>
    <w:basedOn w:val="ListParagraph"/>
    <w:next w:val="Normal"/>
    <w:link w:val="TitleChar"/>
    <w:uiPriority w:val="10"/>
    <w:qFormat/>
    <w:rsid w:val="00200CC8"/>
    <w:pPr>
      <w:numPr>
        <w:numId w:val="3"/>
      </w:numPr>
    </w:pPr>
    <w:rPr>
      <w:b/>
      <w:bCs/>
      <w:color w:val="17365D" w:themeColor="text2" w:themeShade="BF"/>
      <w:sz w:val="36"/>
      <w:szCs w:val="36"/>
    </w:rPr>
  </w:style>
  <w:style w:type="character" w:customStyle="1" w:styleId="TitleChar">
    <w:name w:val="Title Char"/>
    <w:basedOn w:val="DefaultParagraphFont"/>
    <w:link w:val="Title"/>
    <w:uiPriority w:val="10"/>
    <w:rsid w:val="00200CC8"/>
    <w:rPr>
      <w:b/>
      <w:bCs/>
      <w:color w:val="17365D" w:themeColor="text2" w:themeShade="BF"/>
      <w:sz w:val="36"/>
      <w:szCs w:val="36"/>
    </w:rPr>
  </w:style>
  <w:style w:type="character" w:customStyle="1" w:styleId="Heading2Char">
    <w:name w:val="Heading 2 Char"/>
    <w:basedOn w:val="DefaultParagraphFont"/>
    <w:link w:val="Heading2"/>
    <w:uiPriority w:val="9"/>
    <w:semiHidden/>
    <w:rsid w:val="0098799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E7843"/>
    <w:pPr>
      <w:tabs>
        <w:tab w:val="left" w:pos="630"/>
        <w:tab w:val="right" w:leader="dot" w:pos="9350"/>
      </w:tabs>
      <w:spacing w:before="120" w:after="120"/>
    </w:pPr>
    <w:rPr>
      <w:b/>
      <w:bCs/>
      <w:caps/>
      <w:sz w:val="20"/>
      <w:szCs w:val="20"/>
    </w:rPr>
  </w:style>
  <w:style w:type="character" w:customStyle="1" w:styleId="Heading3Char">
    <w:name w:val="Heading 3 Char"/>
    <w:basedOn w:val="DefaultParagraphFont"/>
    <w:link w:val="Heading3"/>
    <w:uiPriority w:val="9"/>
    <w:semiHidden/>
    <w:rsid w:val="00987994"/>
    <w:rPr>
      <w:rFonts w:asciiTheme="majorHAnsi" w:eastAsiaTheme="majorEastAsia" w:hAnsiTheme="majorHAnsi" w:cstheme="majorBidi"/>
      <w:b/>
      <w:bCs/>
      <w:color w:val="4F81BD" w:themeColor="accent1"/>
    </w:rPr>
  </w:style>
  <w:style w:type="character" w:customStyle="1" w:styleId="ListParagraphChar">
    <w:name w:val="List Paragraph Char"/>
    <w:aliases w:val="List Paragraph (numbered (a)) Char,Lapis Bulleted List Char"/>
    <w:link w:val="ListParagraph"/>
    <w:uiPriority w:val="34"/>
    <w:locked/>
    <w:rsid w:val="00F8310E"/>
  </w:style>
  <w:style w:type="table" w:styleId="TableGrid">
    <w:name w:val="Table Grid"/>
    <w:basedOn w:val="TableNormal"/>
    <w:uiPriority w:val="39"/>
    <w:rsid w:val="00002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10F"/>
    <w:rPr>
      <w:sz w:val="16"/>
      <w:szCs w:val="16"/>
    </w:rPr>
  </w:style>
  <w:style w:type="paragraph" w:styleId="CommentText">
    <w:name w:val="annotation text"/>
    <w:basedOn w:val="Normal"/>
    <w:link w:val="CommentTextChar"/>
    <w:uiPriority w:val="99"/>
    <w:semiHidden/>
    <w:unhideWhenUsed/>
    <w:rsid w:val="00DF210F"/>
    <w:pPr>
      <w:spacing w:line="240" w:lineRule="auto"/>
    </w:pPr>
    <w:rPr>
      <w:sz w:val="20"/>
      <w:szCs w:val="20"/>
    </w:rPr>
  </w:style>
  <w:style w:type="character" w:customStyle="1" w:styleId="CommentTextChar">
    <w:name w:val="Comment Text Char"/>
    <w:basedOn w:val="DefaultParagraphFont"/>
    <w:link w:val="CommentText"/>
    <w:uiPriority w:val="99"/>
    <w:semiHidden/>
    <w:rsid w:val="00DF210F"/>
    <w:rPr>
      <w:sz w:val="20"/>
      <w:szCs w:val="20"/>
    </w:rPr>
  </w:style>
  <w:style w:type="paragraph" w:styleId="CommentSubject">
    <w:name w:val="annotation subject"/>
    <w:basedOn w:val="CommentText"/>
    <w:next w:val="CommentText"/>
    <w:link w:val="CommentSubjectChar"/>
    <w:uiPriority w:val="99"/>
    <w:semiHidden/>
    <w:unhideWhenUsed/>
    <w:rsid w:val="00DF210F"/>
    <w:rPr>
      <w:b/>
      <w:bCs/>
    </w:rPr>
  </w:style>
  <w:style w:type="character" w:customStyle="1" w:styleId="CommentSubjectChar">
    <w:name w:val="Comment Subject Char"/>
    <w:basedOn w:val="CommentTextChar"/>
    <w:link w:val="CommentSubject"/>
    <w:uiPriority w:val="99"/>
    <w:semiHidden/>
    <w:rsid w:val="00DF210F"/>
    <w:rPr>
      <w:b/>
      <w:bCs/>
      <w:sz w:val="20"/>
      <w:szCs w:val="20"/>
    </w:rPr>
  </w:style>
  <w:style w:type="paragraph" w:styleId="FootnoteText">
    <w:name w:val="footnote text"/>
    <w:aliases w:val="FOOTNOTES,fn,single space,Footnote Text Char1,Footnote Text Char Char Char Char,Footnote Text Char Char Char,Footnote Text Char Char,testo pié di pagina,testo pié di pagina Char,Footnote,ALTS FOOTNOTE,ft,ADB,footnote text,Geneva 9,Boston 1"/>
    <w:basedOn w:val="Normal"/>
    <w:link w:val="FootnoteTextChar"/>
    <w:qFormat/>
    <w:rsid w:val="00CB3BD0"/>
    <w:pPr>
      <w:spacing w:after="0" w:line="240" w:lineRule="auto"/>
    </w:pPr>
    <w:rPr>
      <w:rFonts w:ascii="Times New Roman" w:eastAsia="MS Mincho" w:hAnsi="Times New Roman" w:cs="Angsana New"/>
      <w:sz w:val="24"/>
      <w:szCs w:val="24"/>
      <w:lang w:eastAsia="ja-JP"/>
    </w:rPr>
  </w:style>
  <w:style w:type="character" w:customStyle="1" w:styleId="FootnoteTextChar">
    <w:name w:val="Footnote Text Char"/>
    <w:aliases w:val="FOOTNOTES Char,fn Char,single space Char,Footnote Text Char1 Char,Footnote Text Char Char Char Char Char,Footnote Text Char Char Char Char1,Footnote Text Char Char Char1,testo pié di pagina Char1,testo pié di pagina Char Char,ft Char"/>
    <w:basedOn w:val="DefaultParagraphFont"/>
    <w:link w:val="FootnoteText"/>
    <w:rsid w:val="00CB3BD0"/>
    <w:rPr>
      <w:rFonts w:ascii="Times New Roman" w:eastAsia="MS Mincho" w:hAnsi="Times New Roman" w:cs="Angsana New"/>
      <w:sz w:val="24"/>
      <w:szCs w:val="24"/>
      <w:lang w:eastAsia="ja-JP"/>
    </w:rPr>
  </w:style>
  <w:style w:type="character" w:styleId="FootnoteReference">
    <w:name w:val="footnote reference"/>
    <w:aliases w:val="4_G,Footnote number,ftref,16 Point,Superscript 6 Point,Ref,de nota al pie,note bp,Footnotes refss,Footnote Ref,Footnote Refernece, BVI fnr,BVI fnr,Знак сноски-FN,Знак сноски 1,Footnote Reference Number,Odwołanie przypisu, Car1,Car1,fr"/>
    <w:link w:val="Char2"/>
    <w:qFormat/>
    <w:rsid w:val="00CB3BD0"/>
    <w:rPr>
      <w:vertAlign w:val="superscript"/>
    </w:rPr>
  </w:style>
  <w:style w:type="table" w:styleId="LightList-Accent1">
    <w:name w:val="Light List Accent 1"/>
    <w:basedOn w:val="TableNormal"/>
    <w:uiPriority w:val="61"/>
    <w:rsid w:val="008955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C246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ubtitle">
    <w:name w:val="Subtitle"/>
    <w:basedOn w:val="Normal"/>
    <w:next w:val="Normal"/>
    <w:link w:val="SubtitleChar"/>
    <w:uiPriority w:val="11"/>
    <w:qFormat/>
    <w:rsid w:val="00FF3337"/>
    <w:rPr>
      <w:color w:val="548DD4" w:themeColor="text2" w:themeTint="99"/>
      <w:sz w:val="28"/>
      <w:szCs w:val="28"/>
    </w:rPr>
  </w:style>
  <w:style w:type="character" w:customStyle="1" w:styleId="SubtitleChar">
    <w:name w:val="Subtitle Char"/>
    <w:basedOn w:val="DefaultParagraphFont"/>
    <w:link w:val="Subtitle"/>
    <w:uiPriority w:val="11"/>
    <w:rsid w:val="00FF3337"/>
    <w:rPr>
      <w:color w:val="548DD4" w:themeColor="text2" w:themeTint="99"/>
      <w:sz w:val="28"/>
      <w:szCs w:val="28"/>
    </w:rPr>
  </w:style>
  <w:style w:type="paragraph" w:styleId="TOC2">
    <w:name w:val="toc 2"/>
    <w:basedOn w:val="Normal"/>
    <w:next w:val="Normal"/>
    <w:autoRedefine/>
    <w:uiPriority w:val="39"/>
    <w:unhideWhenUsed/>
    <w:rsid w:val="00954CC2"/>
    <w:pPr>
      <w:spacing w:after="0"/>
      <w:ind w:left="220"/>
    </w:pPr>
    <w:rPr>
      <w:smallCaps/>
      <w:sz w:val="20"/>
      <w:szCs w:val="20"/>
    </w:rPr>
  </w:style>
  <w:style w:type="paragraph" w:styleId="TOC3">
    <w:name w:val="toc 3"/>
    <w:basedOn w:val="Normal"/>
    <w:next w:val="Normal"/>
    <w:autoRedefine/>
    <w:uiPriority w:val="39"/>
    <w:unhideWhenUsed/>
    <w:rsid w:val="009924BE"/>
    <w:pPr>
      <w:spacing w:after="0"/>
      <w:ind w:left="440"/>
    </w:pPr>
    <w:rPr>
      <w:i/>
      <w:iCs/>
      <w:sz w:val="20"/>
      <w:szCs w:val="20"/>
    </w:rPr>
  </w:style>
  <w:style w:type="paragraph" w:styleId="TOC4">
    <w:name w:val="toc 4"/>
    <w:basedOn w:val="Normal"/>
    <w:next w:val="Normal"/>
    <w:autoRedefine/>
    <w:uiPriority w:val="39"/>
    <w:unhideWhenUsed/>
    <w:rsid w:val="009924BE"/>
    <w:pPr>
      <w:spacing w:after="0"/>
      <w:ind w:left="660"/>
    </w:pPr>
    <w:rPr>
      <w:sz w:val="18"/>
      <w:szCs w:val="18"/>
    </w:rPr>
  </w:style>
  <w:style w:type="paragraph" w:styleId="TOC5">
    <w:name w:val="toc 5"/>
    <w:basedOn w:val="Normal"/>
    <w:next w:val="Normal"/>
    <w:autoRedefine/>
    <w:uiPriority w:val="39"/>
    <w:unhideWhenUsed/>
    <w:rsid w:val="009924BE"/>
    <w:pPr>
      <w:spacing w:after="0"/>
      <w:ind w:left="880"/>
    </w:pPr>
    <w:rPr>
      <w:sz w:val="18"/>
      <w:szCs w:val="18"/>
    </w:rPr>
  </w:style>
  <w:style w:type="paragraph" w:styleId="TOC6">
    <w:name w:val="toc 6"/>
    <w:basedOn w:val="Normal"/>
    <w:next w:val="Normal"/>
    <w:autoRedefine/>
    <w:uiPriority w:val="39"/>
    <w:unhideWhenUsed/>
    <w:rsid w:val="009924BE"/>
    <w:pPr>
      <w:spacing w:after="0"/>
      <w:ind w:left="1100"/>
    </w:pPr>
    <w:rPr>
      <w:sz w:val="18"/>
      <w:szCs w:val="18"/>
    </w:rPr>
  </w:style>
  <w:style w:type="paragraph" w:styleId="TOC7">
    <w:name w:val="toc 7"/>
    <w:basedOn w:val="Normal"/>
    <w:next w:val="Normal"/>
    <w:autoRedefine/>
    <w:uiPriority w:val="39"/>
    <w:unhideWhenUsed/>
    <w:rsid w:val="009924BE"/>
    <w:pPr>
      <w:spacing w:after="0"/>
      <w:ind w:left="1320"/>
    </w:pPr>
    <w:rPr>
      <w:sz w:val="18"/>
      <w:szCs w:val="18"/>
    </w:rPr>
  </w:style>
  <w:style w:type="paragraph" w:styleId="TOC8">
    <w:name w:val="toc 8"/>
    <w:basedOn w:val="Normal"/>
    <w:next w:val="Normal"/>
    <w:autoRedefine/>
    <w:uiPriority w:val="39"/>
    <w:unhideWhenUsed/>
    <w:rsid w:val="009924BE"/>
    <w:pPr>
      <w:spacing w:after="0"/>
      <w:ind w:left="1540"/>
    </w:pPr>
    <w:rPr>
      <w:sz w:val="18"/>
      <w:szCs w:val="18"/>
    </w:rPr>
  </w:style>
  <w:style w:type="paragraph" w:styleId="TOC9">
    <w:name w:val="toc 9"/>
    <w:basedOn w:val="Normal"/>
    <w:next w:val="Normal"/>
    <w:autoRedefine/>
    <w:uiPriority w:val="39"/>
    <w:unhideWhenUsed/>
    <w:rsid w:val="009924BE"/>
    <w:pPr>
      <w:spacing w:after="0"/>
      <w:ind w:left="1760"/>
    </w:pPr>
    <w:rPr>
      <w:sz w:val="18"/>
      <w:szCs w:val="18"/>
    </w:rPr>
  </w:style>
  <w:style w:type="character" w:styleId="Hyperlink">
    <w:name w:val="Hyperlink"/>
    <w:basedOn w:val="DefaultParagraphFont"/>
    <w:uiPriority w:val="99"/>
    <w:unhideWhenUsed/>
    <w:rsid w:val="009924BE"/>
    <w:rPr>
      <w:color w:val="0000FF" w:themeColor="hyperlink"/>
      <w:u w:val="single"/>
    </w:rPr>
  </w:style>
  <w:style w:type="paragraph" w:customStyle="1" w:styleId="Char2">
    <w:name w:val="Char2"/>
    <w:basedOn w:val="Normal"/>
    <w:link w:val="FootnoteReference"/>
    <w:rsid w:val="00C24928"/>
    <w:pPr>
      <w:spacing w:after="160" w:line="240" w:lineRule="exact"/>
    </w:pPr>
    <w:rPr>
      <w:vertAlign w:val="superscript"/>
    </w:rPr>
  </w:style>
  <w:style w:type="paragraph" w:styleId="NormalWeb">
    <w:name w:val="Normal (Web)"/>
    <w:basedOn w:val="Normal"/>
    <w:uiPriority w:val="99"/>
    <w:unhideWhenUsed/>
    <w:rsid w:val="008C5F58"/>
    <w:pPr>
      <w:spacing w:after="0" w:line="240" w:lineRule="auto"/>
    </w:pPr>
    <w:rPr>
      <w:rFonts w:ascii="Calibri" w:hAnsi="Calibri" w:cs="Calibri"/>
    </w:rPr>
  </w:style>
  <w:style w:type="paragraph" w:styleId="BodyText">
    <w:name w:val="Body Text"/>
    <w:basedOn w:val="Normal"/>
    <w:link w:val="BodyTextChar"/>
    <w:semiHidden/>
    <w:rsid w:val="00612A30"/>
    <w:pPr>
      <w:spacing w:after="0" w:line="240" w:lineRule="auto"/>
    </w:pPr>
    <w:rPr>
      <w:rFonts w:ascii="Univers" w:eastAsia="Times New Roman" w:hAnsi="Univers" w:cs="Times New Roman"/>
      <w:szCs w:val="20"/>
    </w:rPr>
  </w:style>
  <w:style w:type="character" w:customStyle="1" w:styleId="BodyTextChar">
    <w:name w:val="Body Text Char"/>
    <w:basedOn w:val="DefaultParagraphFont"/>
    <w:link w:val="BodyText"/>
    <w:semiHidden/>
    <w:rsid w:val="00612A30"/>
    <w:rPr>
      <w:rFonts w:ascii="Univers" w:eastAsia="Times New Roman" w:hAnsi="Univer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224459">
      <w:bodyDiv w:val="1"/>
      <w:marLeft w:val="0"/>
      <w:marRight w:val="0"/>
      <w:marTop w:val="0"/>
      <w:marBottom w:val="0"/>
      <w:divBdr>
        <w:top w:val="none" w:sz="0" w:space="0" w:color="auto"/>
        <w:left w:val="none" w:sz="0" w:space="0" w:color="auto"/>
        <w:bottom w:val="none" w:sz="0" w:space="0" w:color="auto"/>
        <w:right w:val="none" w:sz="0" w:space="0" w:color="auto"/>
      </w:divBdr>
    </w:div>
    <w:div w:id="1037973955">
      <w:bodyDiv w:val="1"/>
      <w:marLeft w:val="0"/>
      <w:marRight w:val="0"/>
      <w:marTop w:val="0"/>
      <w:marBottom w:val="0"/>
      <w:divBdr>
        <w:top w:val="none" w:sz="0" w:space="0" w:color="auto"/>
        <w:left w:val="none" w:sz="0" w:space="0" w:color="auto"/>
        <w:bottom w:val="none" w:sz="0" w:space="0" w:color="auto"/>
        <w:right w:val="none" w:sz="0" w:space="0" w:color="auto"/>
      </w:divBdr>
    </w:div>
    <w:div w:id="200724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woko.org/2017/07/12/sierra-leone-news-sl-judiciary-receives-undp-boost/" TargetMode="External"/><Relationship Id="rId18" Type="http://schemas.openxmlformats.org/officeDocument/2006/relationships/hyperlink" Target="https://awoko.org/2017/07/12/sierra-leone-news-bail-is-free-training-for-slp-in-kenema/" TargetMode="Externa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tandardtimespress.org/?p=7816"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awoko.org/2017/08/01/sierra-leone-news-sl-judiciary-on-bail-and-sentenc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lconcordtimes.com/justice-mobile-app-to-fast-track-court-cases-in-sierra-leone/" TargetMode="Externa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youtube.com/watch?v=qrkGb9G-dW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qrkGb9G-dWM" TargetMode="External"/><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US"/>
              <a:t>Expenditure by outputs in % of total expenses</a:t>
            </a:r>
          </a:p>
        </c:rich>
      </c:tx>
      <c:overlay val="0"/>
    </c:title>
    <c:autoTitleDeleted val="0"/>
    <c:plotArea>
      <c:layout>
        <c:manualLayout>
          <c:layoutTarget val="inner"/>
          <c:xMode val="edge"/>
          <c:yMode val="edge"/>
          <c:x val="0.42447853889508402"/>
          <c:y val="0.225840573067673"/>
          <c:w val="0.372409348719283"/>
          <c:h val="0.67957907830959996"/>
        </c:manualLayout>
      </c:layout>
      <c:doughnutChart>
        <c:varyColors val="1"/>
        <c:ser>
          <c:idx val="0"/>
          <c:order val="0"/>
          <c:tx>
            <c:strRef>
              <c:f>Sheet1!$B$1</c:f>
              <c:strCache>
                <c:ptCount val="1"/>
                <c:pt idx="0">
                  <c:v>Expenditure by activity in % of total expenses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Output 1</c:v>
                </c:pt>
                <c:pt idx="1">
                  <c:v>Output 2</c:v>
                </c:pt>
                <c:pt idx="2">
                  <c:v>Output 3</c:v>
                </c:pt>
                <c:pt idx="3">
                  <c:v>Output 4</c:v>
                </c:pt>
              </c:strCache>
            </c:strRef>
          </c:cat>
          <c:val>
            <c:numRef>
              <c:f>Sheet1!$B$2:$B$5</c:f>
              <c:numCache>
                <c:formatCode>0%</c:formatCode>
                <c:ptCount val="4"/>
                <c:pt idx="0">
                  <c:v>0.35</c:v>
                </c:pt>
                <c:pt idx="1">
                  <c:v>0.2</c:v>
                </c:pt>
                <c:pt idx="2">
                  <c:v>0.25</c:v>
                </c:pt>
                <c:pt idx="3">
                  <c:v>0.2</c:v>
                </c:pt>
              </c:numCache>
            </c:numRef>
          </c:val>
          <c:extLst>
            <c:ext xmlns:c16="http://schemas.microsoft.com/office/drawing/2014/chart" uri="{C3380CC4-5D6E-409C-BE32-E72D297353CC}">
              <c16:uniqueId val="{00000000-A378-4D6B-8DD4-86E5E515C959}"/>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6.6757406825337803E-2"/>
          <c:y val="0.381927013864928"/>
          <c:w val="0.216328375542367"/>
          <c:h val="0.31531437833318099"/>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2018-02-27T10:00:00+00:00</UNDPPublishedDate>
    <UNDPCountryTaxHTField0 xmlns="1ed4137b-41b2-488b-8250-6d369ec27664">
      <Terms xmlns="http://schemas.microsoft.com/office/infopath/2007/PartnerControls"/>
    </UNDPCountryTaxHTField0>
    <UndpOUCode xmlns="1ed4137b-41b2-488b-8250-6d369ec27664">SLE</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1629</Value>
      <Value>1</Value>
      <Value>763</Value>
    </TaxCatchAll>
    <c4e2ab2cc9354bbf9064eeb465a566ea xmlns="1ed4137b-41b2-488b-8250-6d369ec27664">
      <Terms xmlns="http://schemas.microsoft.com/office/infopath/2007/PartnerControls"/>
    </c4e2ab2cc9354bbf9064eeb465a566ea>
    <UndpProjectNo xmlns="1ed4137b-41b2-488b-8250-6d369ec27664">00090095</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SLE</TermName>
          <TermId xmlns="http://schemas.microsoft.com/office/infopath/2007/PartnerControls">540aad86-2e8b-4d79-9512-6bc8bd1723a8</TermId>
        </TermInfo>
      </Terms>
    </gc6531b704974d528487414686b72f6f>
    <_dlc_DocId xmlns="f1161f5b-24a3-4c2d-bc81-44cb9325e8ee">ATLASPDC-4-80545</_dlc_DocId>
    <_dlc_DocIdUrl xmlns="f1161f5b-24a3-4c2d-bc81-44cb9325e8ee">
      <Url>https://info.undp.org/docs/pdc/_layouts/DocIdRedir.aspx?ID=ATLASPDC-4-80545</Url>
      <Description>ATLASPDC-4-80545</Description>
    </_dlc_DocIdUrl>
    <Document_x0020_Coverage_x0020_Period_x0020_Start_x0020_Date xmlns="f1161f5b-24a3-4c2d-bc81-44cb9325e8ee" xsi:nil="true"/>
    <Document_x0020_Coverage_x0020_Period_x0020_End_x0020_Date xmlns="f1161f5b-24a3-4c2d-bc81-44cb9325e8ee">2016-10-01T04:00:00+00:00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D6540E8-17E6-4F8B-A658-B9F40078C566}">
  <ds:schemaRefs>
    <ds:schemaRef ds:uri="http://schemas.openxmlformats.org/officeDocument/2006/bibliography"/>
  </ds:schemaRefs>
</ds:datastoreItem>
</file>

<file path=customXml/itemProps2.xml><?xml version="1.0" encoding="utf-8"?>
<ds:datastoreItem xmlns:ds="http://schemas.openxmlformats.org/officeDocument/2006/customXml" ds:itemID="{42E0A317-9360-4D01-A78D-093B8DFFD9AD}"/>
</file>

<file path=customXml/itemProps3.xml><?xml version="1.0" encoding="utf-8"?>
<ds:datastoreItem xmlns:ds="http://schemas.openxmlformats.org/officeDocument/2006/customXml" ds:itemID="{83DCDA89-9AF7-4DDE-9D11-869CA95CDCE7}"/>
</file>

<file path=customXml/itemProps4.xml><?xml version="1.0" encoding="utf-8"?>
<ds:datastoreItem xmlns:ds="http://schemas.openxmlformats.org/officeDocument/2006/customXml" ds:itemID="{61A8C7B6-44B0-4CB8-9856-F8CB767AEC50}"/>
</file>

<file path=customXml/itemProps5.xml><?xml version="1.0" encoding="utf-8"?>
<ds:datastoreItem xmlns:ds="http://schemas.openxmlformats.org/officeDocument/2006/customXml" ds:itemID="{0AAC1AC9-A7A6-444D-B02C-FA66C2084C2E}"/>
</file>

<file path=customXml/itemProps6.xml><?xml version="1.0" encoding="utf-8"?>
<ds:datastoreItem xmlns:ds="http://schemas.openxmlformats.org/officeDocument/2006/customXml" ds:itemID="{50EE5F1A-B98F-4D8D-8603-809E831D6D69}"/>
</file>

<file path=docProps/app.xml><?xml version="1.0" encoding="utf-8"?>
<Properties xmlns="http://schemas.openxmlformats.org/officeDocument/2006/extended-properties" xmlns:vt="http://schemas.openxmlformats.org/officeDocument/2006/docPropsVTypes">
  <Template>Normal</Template>
  <TotalTime>9</TotalTime>
  <Pages>27</Pages>
  <Words>4222</Words>
  <Characters>24071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Boutin</dc:creator>
  <cp:lastModifiedBy>Saudatu Jah</cp:lastModifiedBy>
  <cp:revision>3</cp:revision>
  <cp:lastPrinted>2018-01-11T12:32:00Z</cp:lastPrinted>
  <dcterms:created xsi:type="dcterms:W3CDTF">2018-01-12T10:32:00Z</dcterms:created>
  <dcterms:modified xsi:type="dcterms:W3CDTF">2018-01-12T10:38:00Z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1629;#SLE|540aad86-2e8b-4d79-9512-6bc8bd1723a8</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df04977c-60ab-4b9f-bde8-773f5529e9b1</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